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E89" w:rsidRPr="002220D0" w:rsidRDefault="009A0E89" w:rsidP="009A0E89">
      <w:pPr>
        <w:rPr>
          <w:b/>
          <w:sz w:val="32"/>
        </w:rPr>
      </w:pPr>
      <w:bookmarkStart w:id="0" w:name="_GoBack"/>
      <w:bookmarkEnd w:id="0"/>
      <w:r w:rsidRPr="002220D0">
        <w:rPr>
          <w:b/>
          <w:sz w:val="32"/>
        </w:rPr>
        <w:t xml:space="preserve">Felsőfokú szakirányú továbbképzés indítási kérelem </w:t>
      </w:r>
    </w:p>
    <w:p w:rsidR="009A0E89" w:rsidRPr="002220D0" w:rsidRDefault="009A0E89" w:rsidP="009A0E89">
      <w:pPr>
        <w:rPr>
          <w:b/>
        </w:rPr>
      </w:pPr>
    </w:p>
    <w:p w:rsidR="00D162A9" w:rsidRPr="002220D0" w:rsidRDefault="009A0E89" w:rsidP="00D162A9">
      <w:pPr>
        <w:rPr>
          <w:b/>
        </w:rPr>
      </w:pPr>
      <w:r w:rsidRPr="002220D0">
        <w:rPr>
          <w:b/>
        </w:rPr>
        <w:t xml:space="preserve">1. A szakirányú továbbképzés megnevezése: </w:t>
      </w:r>
    </w:p>
    <w:p w:rsidR="00D162A9" w:rsidRPr="002220D0" w:rsidRDefault="00D162A9" w:rsidP="00D162A9">
      <w:r w:rsidRPr="002220D0">
        <w:t>TERMÉSZETTUDOMÁNYOS MÉDIAKOMMUNIKÁCIÓ SZAKIRÁNYÚ TOVÁBBKÉPZÉSI SZAK</w:t>
      </w:r>
    </w:p>
    <w:p w:rsidR="009A0E89" w:rsidRPr="002220D0" w:rsidRDefault="009A0E89" w:rsidP="009A0E89">
      <w:r w:rsidRPr="002220D0">
        <w:rPr>
          <w:b/>
        </w:rPr>
        <w:t xml:space="preserve">2. A képzés nyelve: </w:t>
      </w:r>
      <w:r w:rsidRPr="002220D0">
        <w:t>magyar</w:t>
      </w:r>
    </w:p>
    <w:p w:rsidR="009A0E89" w:rsidRPr="002220D0" w:rsidRDefault="009A0E89" w:rsidP="00D162A9">
      <w:pPr>
        <w:spacing w:after="0"/>
        <w:rPr>
          <w:b/>
        </w:rPr>
      </w:pPr>
      <w:r w:rsidRPr="002220D0">
        <w:rPr>
          <w:b/>
        </w:rPr>
        <w:t xml:space="preserve">3. Az első meghirdetés </w:t>
      </w:r>
    </w:p>
    <w:p w:rsidR="009A0E89" w:rsidRPr="002220D0" w:rsidRDefault="009A0E89" w:rsidP="00D162A9">
      <w:pPr>
        <w:pStyle w:val="Listaszerbekezds"/>
        <w:spacing w:after="0"/>
      </w:pPr>
      <w:r w:rsidRPr="002220D0">
        <w:t>tanéve: 2017/18</w:t>
      </w:r>
    </w:p>
    <w:p w:rsidR="009A0E89" w:rsidRPr="002220D0" w:rsidRDefault="009A0E89" w:rsidP="00D162A9">
      <w:pPr>
        <w:pStyle w:val="Listaszerbekezds"/>
        <w:spacing w:after="0"/>
      </w:pPr>
      <w:r w:rsidRPr="002220D0">
        <w:t>féléve: 1. félév</w:t>
      </w:r>
    </w:p>
    <w:p w:rsidR="009A0E89" w:rsidRPr="002220D0" w:rsidRDefault="009A0E89" w:rsidP="00D162A9">
      <w:pPr>
        <w:numPr>
          <w:ilvl w:val="0"/>
          <w:numId w:val="6"/>
        </w:numPr>
        <w:spacing w:after="0"/>
      </w:pPr>
      <w:r w:rsidRPr="002220D0">
        <w:t xml:space="preserve">munkarend: </w:t>
      </w:r>
      <w:r w:rsidR="000C7EFE" w:rsidRPr="002220D0">
        <w:t>levelező</w:t>
      </w:r>
    </w:p>
    <w:p w:rsidR="009A0E89" w:rsidRPr="002220D0" w:rsidRDefault="009A0E89" w:rsidP="009A0E89">
      <w:pPr>
        <w:numPr>
          <w:ilvl w:val="0"/>
          <w:numId w:val="6"/>
        </w:numPr>
      </w:pPr>
      <w:r w:rsidRPr="002220D0">
        <w:t>létszám: 10-25 fő</w:t>
      </w:r>
    </w:p>
    <w:p w:rsidR="009A0E89" w:rsidRPr="002220D0" w:rsidRDefault="009A0E89" w:rsidP="00D162A9">
      <w:pPr>
        <w:rPr>
          <w:b/>
        </w:rPr>
      </w:pPr>
      <w:r w:rsidRPr="002220D0">
        <w:rPr>
          <w:b/>
        </w:rPr>
        <w:t>4. A képzésért felel</w:t>
      </w:r>
      <w:r w:rsidR="00D162A9" w:rsidRPr="002220D0">
        <w:rPr>
          <w:b/>
        </w:rPr>
        <w:t>ő</w:t>
      </w:r>
      <w:r w:rsidRPr="002220D0">
        <w:rPr>
          <w:b/>
        </w:rPr>
        <w:t>s oktató és oktatói azonosítój</w:t>
      </w:r>
      <w:r w:rsidR="00D162A9" w:rsidRPr="002220D0">
        <w:rPr>
          <w:b/>
        </w:rPr>
        <w:t>a</w:t>
      </w:r>
    </w:p>
    <w:p w:rsidR="00D162A9" w:rsidRPr="002220D0" w:rsidRDefault="00D162A9" w:rsidP="00D162A9">
      <w:r w:rsidRPr="002220D0">
        <w:t>Dr. Kárpáti Andrea egyetemi tanár, oktatói azonosító</w:t>
      </w:r>
      <w:r w:rsidR="00B962EA" w:rsidRPr="002220D0">
        <w:t>: nincs, ELTE munkaügyi törzsszám: 10002389</w:t>
      </w:r>
    </w:p>
    <w:p w:rsidR="009A0E89" w:rsidRPr="002220D0" w:rsidRDefault="009A0E89" w:rsidP="009A0E89">
      <w:pPr>
        <w:rPr>
          <w:b/>
        </w:rPr>
      </w:pPr>
      <w:r w:rsidRPr="002220D0">
        <w:rPr>
          <w:b/>
        </w:rPr>
        <w:t>5. A szak tantervét táblázatban összefoglaló, krediteket is megadó, óra és vizsgaterv</w:t>
      </w:r>
    </w:p>
    <w:tbl>
      <w:tblPr>
        <w:tblW w:w="90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1"/>
        <w:gridCol w:w="1134"/>
        <w:gridCol w:w="1559"/>
        <w:gridCol w:w="992"/>
        <w:gridCol w:w="1699"/>
      </w:tblGrid>
      <w:tr w:rsidR="000C7EFE" w:rsidRPr="002220D0" w:rsidTr="00E2781E">
        <w:trPr>
          <w:trHeight w:val="315"/>
        </w:trPr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bCs w:val="0"/>
              </w:rPr>
            </w:pPr>
            <w:r w:rsidRPr="002220D0">
              <w:rPr>
                <w:rFonts w:cs="Arial"/>
                <w:bCs w:val="0"/>
              </w:rPr>
              <w:t>Általánosan kötelező tárgyak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</w:tr>
      <w:tr w:rsidR="000C7EFE" w:rsidRPr="002220D0" w:rsidTr="00E2781E">
        <w:trPr>
          <w:trHeight w:val="285"/>
        </w:trPr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  <w:sz w:val="20"/>
                <w:szCs w:val="20"/>
              </w:rPr>
            </w:pPr>
            <w:r w:rsidRPr="002220D0">
              <w:rPr>
                <w:rFonts w:cs="Arial"/>
                <w:b/>
                <w:bCs w:val="0"/>
                <w:sz w:val="20"/>
                <w:szCs w:val="20"/>
              </w:rPr>
              <w:t>Tantárgyak, óraszámok, félévek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Tantárgy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Félév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0"/>
                <w:szCs w:val="22"/>
              </w:rPr>
              <w:t>Féléves óraszám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Kredit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Értékelés módja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A vizuális nyelv alapjai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Bevezetés a kommunikációelméletbe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Tudománykommunikációs pályázatírás és projekt menedzsment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Nyilvános szereplés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Tipográfia és alkalmazott grafika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A természettudományok aktuális eredményei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rPr>
          <w:trHeight w:val="543"/>
        </w:trPr>
        <w:tc>
          <w:tcPr>
            <w:tcW w:w="901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Szakterületi tudományos eredményekkel kapcsolatos kurzusok: a biológia, fizika, földtudomány, kémia, matematika területéről - l. alább:</w:t>
            </w: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Biológiai alapok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Fizika a mindennapjainkban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Földtudományi szintézis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7EFE" w:rsidRPr="002220D0" w:rsidRDefault="000C7EFE" w:rsidP="00E2781E">
            <w:pPr>
              <w:jc w:val="center"/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Az anyag fejlődéstörténete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7EFE" w:rsidRPr="002220D0" w:rsidRDefault="000C7EFE" w:rsidP="00E2781E">
            <w:pPr>
              <w:jc w:val="center"/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19"/>
                <w:szCs w:val="19"/>
              </w:rPr>
            </w:pPr>
            <w:r w:rsidRPr="002220D0">
              <w:rPr>
                <w:rFonts w:cs="Arial"/>
                <w:sz w:val="19"/>
                <w:szCs w:val="19"/>
              </w:rPr>
              <w:t>Matematika a mai világunkban és a tudományokban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7EFE" w:rsidRPr="002220D0" w:rsidRDefault="000C7EFE" w:rsidP="00E2781E">
            <w:pPr>
              <w:jc w:val="center"/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rPr>
          <w:trHeight w:val="300"/>
        </w:trPr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  <w:sz w:val="20"/>
                <w:szCs w:val="20"/>
              </w:rPr>
            </w:pPr>
            <w:r w:rsidRPr="002220D0">
              <w:rPr>
                <w:rFonts w:cs="Arial"/>
                <w:b/>
                <w:bCs w:val="0"/>
                <w:sz w:val="20"/>
                <w:szCs w:val="20"/>
              </w:rPr>
              <w:t>Összesen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  <w:tr w:rsidR="000C7EFE" w:rsidRPr="002220D0" w:rsidTr="00E2781E">
        <w:trPr>
          <w:trHeight w:val="255"/>
        </w:trPr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</w:tr>
      <w:tr w:rsidR="000C7EFE" w:rsidRPr="002220D0" w:rsidTr="00E2781E">
        <w:trPr>
          <w:trHeight w:val="510"/>
        </w:trPr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  <w:sz w:val="20"/>
                <w:szCs w:val="20"/>
              </w:rPr>
            </w:pPr>
            <w:r w:rsidRPr="002220D0">
              <w:rPr>
                <w:rFonts w:cs="Arial"/>
                <w:b/>
                <w:bCs w:val="0"/>
                <w:sz w:val="20"/>
                <w:szCs w:val="20"/>
              </w:rPr>
              <w:t>Szakdolgozat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  <w:tr w:rsidR="000C7EFE" w:rsidRPr="002220D0" w:rsidTr="00E2781E">
        <w:trPr>
          <w:trHeight w:val="255"/>
        </w:trPr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</w:tr>
      <w:tr w:rsidR="000C7EFE" w:rsidRPr="002220D0" w:rsidTr="00E2781E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  <w:sz w:val="19"/>
                <w:szCs w:val="19"/>
              </w:rPr>
            </w:pPr>
            <w:r w:rsidRPr="002220D0">
              <w:rPr>
                <w:rFonts w:cs="Arial"/>
                <w:b/>
                <w:bCs w:val="0"/>
                <w:sz w:val="19"/>
                <w:szCs w:val="19"/>
              </w:rPr>
              <w:lastRenderedPageBreak/>
              <w:t>Szabadon választott tárgyak</w:t>
            </w:r>
            <w:r w:rsidRPr="002220D0">
              <w:rPr>
                <w:rFonts w:cs="Arial"/>
                <w:sz w:val="19"/>
                <w:szCs w:val="19"/>
              </w:rPr>
              <w:t xml:space="preserve"> - Az ELTE teljes kínálatából választható, bármely félévben.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 / gyakorlat</w:t>
            </w:r>
          </w:p>
        </w:tc>
      </w:tr>
      <w:tr w:rsidR="000C7EFE" w:rsidRPr="002220D0" w:rsidTr="00E2781E">
        <w:trPr>
          <w:trHeight w:val="255"/>
        </w:trPr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</w:tr>
      <w:tr w:rsidR="000C7EFE" w:rsidRPr="002220D0" w:rsidTr="00E2781E">
        <w:trPr>
          <w:trHeight w:val="315"/>
        </w:trPr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</w:rPr>
            </w:pPr>
            <w:r w:rsidRPr="002220D0">
              <w:rPr>
                <w:rFonts w:cs="Arial"/>
                <w:b/>
                <w:bCs w:val="0"/>
              </w:rPr>
              <w:t xml:space="preserve">Szakmai törzsanyag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</w:p>
        </w:tc>
      </w:tr>
      <w:tr w:rsidR="000C7EFE" w:rsidRPr="002220D0" w:rsidTr="00E2781E">
        <w:trPr>
          <w:trHeight w:val="285"/>
        </w:trPr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  <w:sz w:val="20"/>
                <w:szCs w:val="20"/>
              </w:rPr>
            </w:pPr>
            <w:r w:rsidRPr="002220D0">
              <w:rPr>
                <w:rFonts w:cs="Arial"/>
                <w:b/>
                <w:bCs w:val="0"/>
                <w:sz w:val="20"/>
                <w:szCs w:val="20"/>
              </w:rPr>
              <w:t>Tantárgyak, óraszámok, félévek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 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Tantárgy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Félév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0"/>
                <w:szCs w:val="22"/>
              </w:rPr>
              <w:t>Féléves óraszám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Kredit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Értékelés módja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Elektronikus média ismeretek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Hang- és videotechnika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Műtermi mozgóképes gyakorlat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Tudományos arculat és reklám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Tudományos fotó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Tudományos újságírás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Hír a tudományos médiában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DF2D2F">
            <w:pPr>
              <w:jc w:val="left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Közösségi média a tudománykommunikációban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0C7EFE" w:rsidRPr="002220D0" w:rsidTr="00E2781E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EFE" w:rsidRPr="002220D0" w:rsidRDefault="000C7EFE" w:rsidP="00E2781E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Tudományos adatbázisok, webfejlesztés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2220D0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0C7EFE" w:rsidRPr="002220D0" w:rsidTr="00E2781E">
        <w:trPr>
          <w:trHeight w:val="300"/>
        </w:trPr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7EFE" w:rsidRPr="002220D0" w:rsidRDefault="000C7EFE" w:rsidP="00E2781E">
            <w:pPr>
              <w:rPr>
                <w:rFonts w:cs="Arial"/>
                <w:b/>
                <w:bCs w:val="0"/>
                <w:sz w:val="20"/>
                <w:szCs w:val="20"/>
              </w:rPr>
            </w:pPr>
            <w:r w:rsidRPr="002220D0">
              <w:rPr>
                <w:rFonts w:cs="Arial"/>
                <w:b/>
                <w:bCs w:val="0"/>
                <w:sz w:val="20"/>
                <w:szCs w:val="20"/>
              </w:rPr>
              <w:t>Összesen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28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7EFE" w:rsidRPr="002220D0" w:rsidRDefault="000C7EFE" w:rsidP="00E2781E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2220D0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</w:tbl>
    <w:p w:rsidR="000C7EFE" w:rsidRPr="002220D0" w:rsidRDefault="000C7EFE" w:rsidP="009A0E89">
      <w:pPr>
        <w:rPr>
          <w:b/>
        </w:rPr>
      </w:pPr>
    </w:p>
    <w:p w:rsidR="009A0E89" w:rsidRPr="002220D0" w:rsidRDefault="009A0E89" w:rsidP="00D91462">
      <w:r w:rsidRPr="002220D0">
        <w:rPr>
          <w:b/>
        </w:rPr>
        <w:t>6. Az egyes tantárgyak keretében elsajátítandó ismeretanyag rövid</w:t>
      </w:r>
      <w:r w:rsidR="007D59CB" w:rsidRPr="002220D0">
        <w:rPr>
          <w:b/>
        </w:rPr>
        <w:t xml:space="preserve"> </w:t>
      </w:r>
      <w:r w:rsidRPr="002220D0">
        <w:rPr>
          <w:b/>
        </w:rPr>
        <w:t xml:space="preserve">leírása, </w:t>
      </w:r>
      <w:r w:rsidRPr="002220D0">
        <w:t>valamint minden tantárgyhoz a tantárgyfelel</w:t>
      </w:r>
      <w:r w:rsidR="00B962EA" w:rsidRPr="002220D0">
        <w:t>ő</w:t>
      </w:r>
      <w:r w:rsidRPr="002220D0">
        <w:t>s, az el</w:t>
      </w:r>
      <w:r w:rsidR="00B962EA" w:rsidRPr="002220D0">
        <w:t>ő</w:t>
      </w:r>
      <w:r w:rsidRPr="002220D0">
        <w:t>tanulmányi feltételek,</w:t>
      </w:r>
      <w:r w:rsidR="00B962EA" w:rsidRPr="002220D0">
        <w:t xml:space="preserve"> </w:t>
      </w:r>
      <w:r w:rsidRPr="002220D0">
        <w:t>a kredit feltüntetése, és a 3-5 legfontosabbnak ítélt kötelez</w:t>
      </w:r>
      <w:r w:rsidR="00B962EA" w:rsidRPr="002220D0">
        <w:t>ő</w:t>
      </w:r>
      <w:r w:rsidRPr="002220D0">
        <w:t>, illetve ajánlott irodalom</w:t>
      </w:r>
      <w:r w:rsidR="00B962EA" w:rsidRPr="002220D0">
        <w:t xml:space="preserve"> </w:t>
      </w:r>
      <w:r w:rsidRPr="002220D0">
        <w:t>(jegyzet, tankönyv) felsorolása.</w:t>
      </w:r>
    </w:p>
    <w:p w:rsidR="00D91462" w:rsidRPr="002220D0" w:rsidRDefault="00D91462" w:rsidP="00217255">
      <w:pPr>
        <w:spacing w:after="240"/>
      </w:pPr>
      <w:r w:rsidRPr="002220D0">
        <w:t>A kurzus tantárgyainál előtanulmányi feltételek nincsenek.</w:t>
      </w:r>
    </w:p>
    <w:p w:rsidR="00217255" w:rsidRPr="002220D0" w:rsidRDefault="00217255" w:rsidP="00217255">
      <w:pPr>
        <w:ind w:left="708"/>
        <w:rPr>
          <w:rStyle w:val="Kiemels2"/>
          <w:bCs/>
        </w:rPr>
      </w:pPr>
      <w:r w:rsidRPr="002220D0">
        <w:rPr>
          <w:rStyle w:val="Kiemels2"/>
          <w:bCs/>
        </w:rPr>
        <w:t>ÁLTALÁNOS ALAPOZÓ KÉPZÉS, 25 KREDIT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5811"/>
      </w:tblGrid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430ECA">
            <w:pPr>
              <w:spacing w:after="0"/>
              <w:jc w:val="left"/>
              <w:rPr>
                <w:rFonts w:cs="Arial"/>
                <w:b/>
                <w:bCs w:val="0"/>
                <w:sz w:val="20"/>
                <w:szCs w:val="20"/>
              </w:rPr>
            </w:pPr>
            <w:r w:rsidRPr="003E61DE">
              <w:rPr>
                <w:rFonts w:cs="Arial"/>
                <w:b/>
                <w:bCs w:val="0"/>
                <w:sz w:val="20"/>
                <w:szCs w:val="20"/>
              </w:rPr>
              <w:t>Tantárgy és tantárgyfelelős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6A7706" w:rsidRDefault="00971BD0" w:rsidP="00686360">
            <w:pPr>
              <w:spacing w:after="0"/>
              <w:ind w:left="-8" w:right="236" w:hanging="23"/>
              <w:rPr>
                <w:rFonts w:cs="Arial"/>
                <w:b/>
                <w:bCs w:val="0"/>
                <w:sz w:val="20"/>
                <w:szCs w:val="20"/>
              </w:rPr>
            </w:pPr>
            <w:r w:rsidRPr="006A7706">
              <w:rPr>
                <w:rFonts w:cs="Arial"/>
                <w:b/>
                <w:bCs w:val="0"/>
                <w:sz w:val="20"/>
                <w:szCs w:val="20"/>
              </w:rPr>
              <w:t>Kredit</w:t>
            </w:r>
            <w:r w:rsidR="00430ECA" w:rsidRPr="006A7706">
              <w:rPr>
                <w:rFonts w:cs="Arial"/>
                <w:b/>
                <w:bCs w:val="0"/>
                <w:sz w:val="20"/>
                <w:szCs w:val="20"/>
              </w:rPr>
              <w:t>-</w:t>
            </w:r>
            <w:r w:rsidRPr="006A7706">
              <w:rPr>
                <w:rFonts w:cs="Arial"/>
                <w:b/>
                <w:bCs w:val="0"/>
                <w:sz w:val="20"/>
                <w:szCs w:val="20"/>
              </w:rPr>
              <w:t>érték</w:t>
            </w:r>
          </w:p>
        </w:tc>
        <w:tc>
          <w:tcPr>
            <w:tcW w:w="5811" w:type="dxa"/>
          </w:tcPr>
          <w:p w:rsidR="00971BD0" w:rsidRPr="002220D0" w:rsidRDefault="00971BD0" w:rsidP="0037065B">
            <w:pPr>
              <w:spacing w:after="0"/>
              <w:jc w:val="left"/>
              <w:rPr>
                <w:rFonts w:cs="Arial"/>
                <w:b/>
                <w:bCs w:val="0"/>
                <w:sz w:val="20"/>
                <w:szCs w:val="20"/>
              </w:rPr>
            </w:pPr>
            <w:r w:rsidRPr="002220D0">
              <w:rPr>
                <w:rFonts w:cs="Arial"/>
                <w:b/>
                <w:bCs w:val="0"/>
                <w:sz w:val="20"/>
                <w:szCs w:val="20"/>
              </w:rPr>
              <w:t xml:space="preserve">Elsajátítandó ismeretanyag és </w:t>
            </w:r>
            <w:r w:rsidRPr="002220D0">
              <w:rPr>
                <w:rFonts w:cs="Arial"/>
                <w:b/>
                <w:sz w:val="18"/>
                <w:szCs w:val="18"/>
              </w:rPr>
              <w:t>kötelező, ill. ajánlott irodalom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DF2D2F" w:rsidRPr="003E61DE" w:rsidRDefault="00971BD0" w:rsidP="0031739C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 xml:space="preserve">Bevezetés a kommunikáció elméletbe </w:t>
            </w:r>
          </w:p>
          <w:p w:rsidR="00971BD0" w:rsidRPr="003E61DE" w:rsidRDefault="00971BD0" w:rsidP="0031739C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(Király Andrea PhD)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794380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971BD0" w:rsidRPr="002220D0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kurzus fő célkitűzése, hogy − bevezetőként szolgálva a kommunikációtudomány világába − a hallgatók megismerjék a kommunikációtudomány alapfogalmait, a kommunikáció különféle formáit, funkcióit és szintjeit. Az elméleti alapok elsajátítása mellett lehetőség nyílik érdekes esettanulmányok és aktuális példák tárgyalására is.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Bubik Veronika (szerk.) (2013): </w:t>
            </w:r>
            <w:r w:rsidRPr="006445D1">
              <w:rPr>
                <w:rFonts w:cs="Arial"/>
                <w:i/>
                <w:sz w:val="18"/>
                <w:szCs w:val="20"/>
              </w:rPr>
              <w:t>Vizualizáció a tudománykommunikációban.</w:t>
            </w:r>
            <w:r w:rsidR="006445D1">
              <w:rPr>
                <w:rFonts w:cs="Arial"/>
                <w:sz w:val="18"/>
                <w:szCs w:val="20"/>
              </w:rPr>
              <w:t xml:space="preserve"> </w:t>
            </w:r>
            <w:r w:rsidR="006445D1" w:rsidRPr="002220D0">
              <w:rPr>
                <w:rFonts w:cs="Arial"/>
                <w:sz w:val="18"/>
                <w:szCs w:val="20"/>
              </w:rPr>
              <w:t>Budapest</w:t>
            </w:r>
            <w:r w:rsidR="006445D1">
              <w:rPr>
                <w:rFonts w:cs="Arial"/>
                <w:sz w:val="18"/>
                <w:szCs w:val="20"/>
              </w:rPr>
              <w:t>, e-Könyv, ELTE TTK</w:t>
            </w:r>
            <w:r w:rsidRPr="002220D0">
              <w:rPr>
                <w:rFonts w:cs="Arial"/>
                <w:sz w:val="18"/>
                <w:szCs w:val="20"/>
              </w:rPr>
              <w:t>. http://ttktamop.elte.hu/vizualizacio-a-tudomanykommunikacioban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Griffin, Em (2003): </w:t>
            </w:r>
            <w:r w:rsidRPr="006445D1">
              <w:rPr>
                <w:rFonts w:cs="Arial"/>
                <w:i/>
                <w:sz w:val="18"/>
                <w:szCs w:val="20"/>
              </w:rPr>
              <w:t>Bevezetés a kommunikációelméletbe.</w:t>
            </w:r>
            <w:r w:rsidR="006445D1">
              <w:rPr>
                <w:rFonts w:cs="Arial"/>
                <w:sz w:val="18"/>
                <w:szCs w:val="20"/>
              </w:rPr>
              <w:t xml:space="preserve"> </w:t>
            </w:r>
            <w:r w:rsidR="006445D1" w:rsidRPr="002220D0">
              <w:rPr>
                <w:rFonts w:cs="Arial"/>
                <w:sz w:val="18"/>
                <w:szCs w:val="20"/>
              </w:rPr>
              <w:t>Budapest</w:t>
            </w:r>
            <w:r w:rsidR="006445D1">
              <w:rPr>
                <w:rFonts w:cs="Arial"/>
                <w:sz w:val="18"/>
                <w:szCs w:val="20"/>
              </w:rPr>
              <w:t>, Harmat Kiadó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Robinson, Andrew (2003): </w:t>
            </w:r>
            <w:r w:rsidRPr="006445D1">
              <w:rPr>
                <w:rFonts w:cs="Arial"/>
                <w:i/>
                <w:sz w:val="18"/>
                <w:szCs w:val="20"/>
              </w:rPr>
              <w:t>Az írás története – Ábécék, hieroglifák és piktogramok.</w:t>
            </w:r>
            <w:r w:rsidR="006445D1" w:rsidRPr="002220D0">
              <w:rPr>
                <w:rFonts w:cs="Arial"/>
                <w:sz w:val="18"/>
                <w:szCs w:val="20"/>
              </w:rPr>
              <w:t xml:space="preserve"> Budapest</w:t>
            </w:r>
            <w:r w:rsidR="006445D1">
              <w:rPr>
                <w:rFonts w:cs="Arial"/>
                <w:sz w:val="18"/>
                <w:szCs w:val="20"/>
              </w:rPr>
              <w:t>, Jószöveg Műhely Kiadó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Szakadát István (2007): </w:t>
            </w:r>
            <w:r w:rsidRPr="006445D1">
              <w:rPr>
                <w:rFonts w:cs="Arial"/>
                <w:i/>
                <w:sz w:val="18"/>
                <w:szCs w:val="20"/>
              </w:rPr>
              <w:t>Egyben az egész – egytől egyig.</w:t>
            </w:r>
            <w:r w:rsidR="006445D1">
              <w:rPr>
                <w:rFonts w:cs="Arial"/>
                <w:sz w:val="18"/>
                <w:szCs w:val="20"/>
              </w:rPr>
              <w:t xml:space="preserve"> </w:t>
            </w:r>
            <w:r w:rsidR="006445D1" w:rsidRPr="002220D0">
              <w:rPr>
                <w:rFonts w:cs="Arial"/>
                <w:sz w:val="18"/>
                <w:szCs w:val="20"/>
              </w:rPr>
              <w:t>Budapest</w:t>
            </w:r>
            <w:r w:rsidR="006445D1">
              <w:rPr>
                <w:rFonts w:cs="Arial"/>
                <w:sz w:val="18"/>
                <w:szCs w:val="20"/>
              </w:rPr>
              <w:t>, Typotex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i/>
                <w:sz w:val="18"/>
                <w:szCs w:val="20"/>
                <w:u w:val="single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Terestyéni Tamás (2006): </w:t>
            </w:r>
            <w:r w:rsidRPr="006445D1">
              <w:rPr>
                <w:rFonts w:cs="Arial"/>
                <w:i/>
                <w:sz w:val="18"/>
                <w:szCs w:val="20"/>
              </w:rPr>
              <w:t>Kommunikációelmélet – A testbeszédtől az internetig.</w:t>
            </w:r>
            <w:r w:rsidR="006445D1">
              <w:rPr>
                <w:rFonts w:cs="Arial"/>
                <w:sz w:val="18"/>
                <w:szCs w:val="20"/>
              </w:rPr>
              <w:t xml:space="preserve"> </w:t>
            </w:r>
            <w:r w:rsidR="006445D1" w:rsidRPr="002220D0">
              <w:rPr>
                <w:rFonts w:cs="Arial"/>
                <w:sz w:val="18"/>
                <w:szCs w:val="20"/>
              </w:rPr>
              <w:t>Budapest</w:t>
            </w:r>
            <w:r w:rsidR="006445D1">
              <w:rPr>
                <w:rFonts w:cs="Arial"/>
                <w:sz w:val="18"/>
                <w:szCs w:val="20"/>
              </w:rPr>
              <w:t>, AKTI-Typotex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lastRenderedPageBreak/>
              <w:t xml:space="preserve">Angelusz </w:t>
            </w:r>
            <w:r w:rsidR="00B74FBD">
              <w:rPr>
                <w:rFonts w:cs="Arial"/>
                <w:sz w:val="18"/>
                <w:szCs w:val="20"/>
              </w:rPr>
              <w:t>Róbert, Tardos Róbert</w:t>
            </w:r>
            <w:r w:rsidRPr="002220D0">
              <w:rPr>
                <w:rFonts w:cs="Arial"/>
                <w:sz w:val="18"/>
                <w:szCs w:val="20"/>
              </w:rPr>
              <w:t xml:space="preserve">, Terestyéni Tamás (szerk.) (2007): </w:t>
            </w:r>
            <w:r w:rsidRPr="00B74FBD">
              <w:rPr>
                <w:rFonts w:cs="Arial"/>
                <w:i/>
                <w:sz w:val="18"/>
                <w:szCs w:val="20"/>
              </w:rPr>
              <w:t>Média nyilvánosság közvélemény.</w:t>
            </w:r>
            <w:r w:rsidRPr="002220D0">
              <w:rPr>
                <w:rFonts w:cs="Arial"/>
                <w:sz w:val="18"/>
                <w:szCs w:val="20"/>
              </w:rPr>
              <w:t xml:space="preserve"> </w:t>
            </w:r>
            <w:r w:rsidR="00B74FBD">
              <w:rPr>
                <w:rFonts w:cs="Arial"/>
                <w:sz w:val="18"/>
                <w:szCs w:val="20"/>
              </w:rPr>
              <w:t xml:space="preserve">Budapest, </w:t>
            </w:r>
            <w:r w:rsidRPr="002220D0">
              <w:rPr>
                <w:rFonts w:cs="Arial"/>
                <w:sz w:val="18"/>
                <w:szCs w:val="20"/>
              </w:rPr>
              <w:t>Gondolat Kiadó, három megadott fejezete.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804C5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lastRenderedPageBreak/>
              <w:t>A vizuális nyelv alapjai</w:t>
            </w:r>
          </w:p>
          <w:p w:rsidR="00971BD0" w:rsidRPr="003E61DE" w:rsidRDefault="00971BD0" w:rsidP="00804C5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(Kárpáti Andrea DSc)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804C5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971BD0" w:rsidRPr="002220D0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tantárgy a klasszikus vizuális kultúra világába kalauzol minket, beleértve a két-és három dimenziós megjelenítés hagyományos és digitális formáit, és a fotós és filmes műfajokat is. A hallgatók csoportosan és egyénileg fotós és filmes mini projekteket valósítanak meg, és műelemzéseket készítenek, és múzeumi kiállításokon ismerkednek a kiállítási kommunikáció és a múzeumi ismeretterjesztési módszereivel.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Arnheim, Rudolf (1979): </w:t>
            </w:r>
            <w:r w:rsidRPr="00EE3272">
              <w:rPr>
                <w:rFonts w:cs="Arial"/>
                <w:i/>
                <w:sz w:val="18"/>
                <w:szCs w:val="20"/>
              </w:rPr>
              <w:t>A vizuális élmény - Az alkotó látás pszichológiája.</w:t>
            </w:r>
            <w:r w:rsidR="00641E3F"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Gombrich, E. H. (2008): </w:t>
            </w:r>
            <w:r w:rsidRPr="00641E3F">
              <w:rPr>
                <w:rFonts w:cs="Arial"/>
                <w:i/>
                <w:sz w:val="18"/>
                <w:szCs w:val="20"/>
              </w:rPr>
              <w:t>A művészet története.</w:t>
            </w:r>
            <w:r w:rsidR="00641E3F">
              <w:rPr>
                <w:rFonts w:cs="Arial"/>
                <w:sz w:val="18"/>
                <w:szCs w:val="20"/>
              </w:rPr>
              <w:t xml:space="preserve"> Budapest</w:t>
            </w:r>
            <w:r w:rsidRPr="002220D0">
              <w:rPr>
                <w:rFonts w:cs="Arial"/>
                <w:sz w:val="18"/>
                <w:szCs w:val="20"/>
              </w:rPr>
              <w:t xml:space="preserve"> 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Balázs Béla (1984): </w:t>
            </w:r>
            <w:r w:rsidRPr="00641E3F">
              <w:rPr>
                <w:rFonts w:cs="Arial"/>
                <w:i/>
                <w:sz w:val="18"/>
                <w:szCs w:val="20"/>
              </w:rPr>
              <w:t>A látható ember - – A film szelleme.</w:t>
            </w:r>
            <w:r w:rsidR="00641E3F"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 w:rsidR="00641E3F">
              <w:rPr>
                <w:rFonts w:cs="Arial"/>
                <w:sz w:val="18"/>
                <w:szCs w:val="20"/>
              </w:rPr>
              <w:t xml:space="preserve"> Könyvkiadó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Bíró Yvette (1964): </w:t>
            </w:r>
            <w:r w:rsidRPr="00641E3F">
              <w:rPr>
                <w:rFonts w:cs="Arial"/>
                <w:i/>
                <w:sz w:val="18"/>
                <w:szCs w:val="20"/>
              </w:rPr>
              <w:t>A film formanyelve.</w:t>
            </w:r>
            <w:r w:rsidR="00641E3F"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 w:rsidR="00641E3F">
              <w:rPr>
                <w:rFonts w:cs="Arial"/>
                <w:sz w:val="18"/>
                <w:szCs w:val="20"/>
              </w:rPr>
              <w:t xml:space="preserve"> Könyvkiadó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Gregory, R. L. (1973): </w:t>
            </w:r>
            <w:r w:rsidRPr="00641E3F">
              <w:rPr>
                <w:rFonts w:cs="Arial"/>
                <w:i/>
                <w:sz w:val="18"/>
                <w:szCs w:val="20"/>
              </w:rPr>
              <w:t>Az értelmes szem.</w:t>
            </w:r>
            <w:r w:rsidR="00641E3F"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 w:rsidR="00641E3F">
              <w:rPr>
                <w:rFonts w:cs="Arial"/>
                <w:sz w:val="18"/>
                <w:szCs w:val="20"/>
              </w:rPr>
              <w:t xml:space="preserve"> Könyvkiadó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Kepes György (1978): </w:t>
            </w:r>
            <w:r w:rsidRPr="00641E3F">
              <w:rPr>
                <w:rFonts w:cs="Arial"/>
                <w:i/>
                <w:sz w:val="18"/>
                <w:szCs w:val="20"/>
              </w:rPr>
              <w:t>A látás nyelve.</w:t>
            </w:r>
            <w:r w:rsidR="00641E3F"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 w:rsidR="00641E3F">
              <w:rPr>
                <w:rFonts w:cs="Arial"/>
                <w:sz w:val="18"/>
                <w:szCs w:val="20"/>
              </w:rPr>
              <w:t xml:space="preserve"> Könyvkiadó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617536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Nyilvános szereplés</w:t>
            </w:r>
          </w:p>
          <w:p w:rsidR="00971BD0" w:rsidRPr="003E61DE" w:rsidRDefault="00971BD0" w:rsidP="00617536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(Zsiros László Róbert PhD)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617536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971BD0" w:rsidRPr="002220D0" w:rsidRDefault="00971BD0" w:rsidP="0061753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 xml:space="preserve">A kurzus célja, hogy a részvevők előadói eszköztárát, kommunikációs képességeit fejlessze. </w:t>
            </w:r>
          </w:p>
          <w:p w:rsidR="00971BD0" w:rsidRPr="002220D0" w:rsidRDefault="00971BD0" w:rsidP="0061753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Az előadóként való szereplés verbális és non-verbális kommunikációs elemeinek megismertetésével, fejlesztésével és modell-helyzetekben való gyakorlásával elősegítse a hatásos kontaktus létrehozását, illetve fenntartását a hallgatósággal; személyre szabottan kiteljesítse az elérhető előadói képességeket.</w:t>
            </w:r>
          </w:p>
          <w:p w:rsidR="00971BD0" w:rsidRPr="002220D0" w:rsidRDefault="00971BD0" w:rsidP="00617536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61753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Fischer, Sándor (1982): </w:t>
            </w:r>
            <w:r w:rsidRPr="00641E3F">
              <w:rPr>
                <w:rFonts w:cs="Arial"/>
                <w:i/>
                <w:sz w:val="18"/>
                <w:szCs w:val="20"/>
              </w:rPr>
              <w:t>A beszéd művészete.</w:t>
            </w:r>
            <w:r w:rsidR="00641E3F">
              <w:rPr>
                <w:rFonts w:cs="Arial"/>
                <w:sz w:val="18"/>
                <w:szCs w:val="20"/>
              </w:rPr>
              <w:t xml:space="preserve"> Budapest, Gondolat Könyvkiadó</w:t>
            </w:r>
          </w:p>
          <w:p w:rsidR="00971BD0" w:rsidRPr="002220D0" w:rsidRDefault="00971BD0" w:rsidP="0061753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Montágh, Imre (2008): </w:t>
            </w:r>
            <w:r w:rsidRPr="00641E3F">
              <w:rPr>
                <w:rFonts w:cs="Arial"/>
                <w:i/>
                <w:sz w:val="18"/>
                <w:szCs w:val="20"/>
              </w:rPr>
              <w:t>Figyelem vagy fegyelem?!</w:t>
            </w:r>
            <w:r w:rsidR="00641E3F">
              <w:rPr>
                <w:rFonts w:cs="Arial"/>
                <w:sz w:val="18"/>
                <w:szCs w:val="20"/>
              </w:rPr>
              <w:t xml:space="preserve"> Budapest, </w:t>
            </w:r>
            <w:r w:rsidRPr="002220D0">
              <w:rPr>
                <w:rFonts w:cs="Arial"/>
                <w:sz w:val="18"/>
                <w:szCs w:val="20"/>
              </w:rPr>
              <w:t>Holnap Kiadó.</w:t>
            </w:r>
          </w:p>
          <w:p w:rsidR="00971BD0" w:rsidRPr="002220D0" w:rsidRDefault="00971BD0" w:rsidP="00641E3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Montágh, Imre (2009): </w:t>
            </w:r>
            <w:r w:rsidRPr="00641E3F">
              <w:rPr>
                <w:rFonts w:cs="Arial"/>
                <w:i/>
                <w:sz w:val="18"/>
                <w:szCs w:val="20"/>
              </w:rPr>
              <w:t>Mondjam vagy mutassam?!</w:t>
            </w:r>
            <w:r w:rsidR="00641E3F">
              <w:rPr>
                <w:rFonts w:cs="Arial"/>
                <w:sz w:val="18"/>
                <w:szCs w:val="20"/>
              </w:rPr>
              <w:t xml:space="preserve"> Budapest, </w:t>
            </w:r>
            <w:r w:rsidRPr="002220D0">
              <w:rPr>
                <w:rFonts w:cs="Arial"/>
                <w:sz w:val="18"/>
                <w:szCs w:val="20"/>
              </w:rPr>
              <w:t>Holnap Kiadó.</w:t>
            </w:r>
            <w:r w:rsidR="00641E3F" w:rsidRPr="002220D0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617536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A természettudományok új eredményei</w:t>
            </w:r>
          </w:p>
          <w:p w:rsidR="00971BD0" w:rsidRPr="003E61DE" w:rsidRDefault="00971BD0" w:rsidP="00617536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(Király Andrea, PhD)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617536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971BD0" w:rsidRPr="002220D0" w:rsidRDefault="00971BD0" w:rsidP="0061753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kurzus a szakterületek jelentős kutatóinak előadásában a főbb természettudományos területek legfontosabb, aktuális eredményei</w:t>
            </w:r>
            <w:r w:rsidR="009925AF">
              <w:rPr>
                <w:rFonts w:cs="Arial"/>
                <w:sz w:val="20"/>
                <w:szCs w:val="20"/>
              </w:rPr>
              <w:softHyphen/>
            </w:r>
            <w:r w:rsidRPr="002220D0">
              <w:rPr>
                <w:rFonts w:cs="Arial"/>
                <w:sz w:val="20"/>
                <w:szCs w:val="20"/>
              </w:rPr>
              <w:t>vel ismerteti meg a hallgatókat.</w:t>
            </w:r>
          </w:p>
          <w:p w:rsidR="00971BD0" w:rsidRPr="002220D0" w:rsidRDefault="00971BD0" w:rsidP="00617536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Ann K. Finkbeiner (2012): </w:t>
            </w:r>
            <w:r w:rsidRPr="009925AF">
              <w:rPr>
                <w:rFonts w:cs="Arial"/>
                <w:i/>
                <w:sz w:val="18"/>
                <w:szCs w:val="20"/>
              </w:rPr>
              <w:t>A Grand and Bold Thing: An Extraordinary New Map of the Universe Ushering In A New Era of Discovery</w:t>
            </w:r>
            <w:r w:rsidRPr="002220D0">
              <w:rPr>
                <w:rFonts w:cs="Arial"/>
                <w:sz w:val="18"/>
                <w:szCs w:val="20"/>
              </w:rPr>
              <w:t>, Free Press.</w:t>
            </w:r>
          </w:p>
          <w:p w:rsidR="00971BD0" w:rsidRPr="002220D0" w:rsidRDefault="00971BD0" w:rsidP="00145BF5">
            <w:pPr>
              <w:spacing w:before="60" w:after="60"/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J. C. Glenn, E. Florescu, and The Millennium Project Team (2015-16): </w:t>
            </w:r>
            <w:r w:rsidRPr="009925AF">
              <w:rPr>
                <w:rFonts w:cs="Arial"/>
                <w:i/>
                <w:sz w:val="18"/>
                <w:szCs w:val="20"/>
              </w:rPr>
              <w:t>State of the Future</w:t>
            </w:r>
            <w:r w:rsidRPr="002220D0">
              <w:rPr>
                <w:rFonts w:cs="Arial"/>
                <w:sz w:val="18"/>
                <w:szCs w:val="20"/>
              </w:rPr>
              <w:t xml:space="preserve">. </w:t>
            </w:r>
            <w:hyperlink r:id="rId7" w:history="1">
              <w:r w:rsidRPr="002220D0">
                <w:rPr>
                  <w:rStyle w:val="Hiperhivatkozs"/>
                  <w:rFonts w:cs="Arial"/>
                  <w:sz w:val="18"/>
                  <w:szCs w:val="20"/>
                </w:rPr>
                <w:t>http://www.millennium-project.org/millennium/publications.html</w:t>
              </w:r>
            </w:hyperlink>
            <w:r w:rsidRPr="002220D0">
              <w:rPr>
                <w:rFonts w:cs="Arial"/>
                <w:sz w:val="18"/>
                <w:szCs w:val="20"/>
              </w:rPr>
              <w:t xml:space="preserve"> 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Horváth Dezső (2014): </w:t>
            </w:r>
            <w:r w:rsidRPr="009925AF">
              <w:rPr>
                <w:rFonts w:cs="Arial"/>
                <w:i/>
                <w:sz w:val="18"/>
                <w:szCs w:val="20"/>
              </w:rPr>
              <w:t>A Higgs-bozon.</w:t>
            </w:r>
            <w:r w:rsidR="009925AF">
              <w:rPr>
                <w:rFonts w:cs="Arial"/>
                <w:sz w:val="18"/>
                <w:szCs w:val="20"/>
              </w:rPr>
              <w:t xml:space="preserve"> </w:t>
            </w:r>
            <w:r w:rsidR="009925AF" w:rsidRPr="002220D0">
              <w:rPr>
                <w:rFonts w:cs="Arial"/>
                <w:sz w:val="18"/>
                <w:szCs w:val="20"/>
              </w:rPr>
              <w:t>Budapest</w:t>
            </w:r>
            <w:r w:rsidR="009925AF">
              <w:rPr>
                <w:rFonts w:cs="Arial"/>
                <w:sz w:val="18"/>
                <w:szCs w:val="20"/>
              </w:rPr>
              <w:t>, Typotex Kiadó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Borsodi A., Márialigeti K. (2015): </w:t>
            </w:r>
            <w:r w:rsidRPr="009925AF">
              <w:rPr>
                <w:rFonts w:cs="Arial"/>
                <w:i/>
                <w:sz w:val="18"/>
                <w:szCs w:val="20"/>
              </w:rPr>
              <w:t>Mire képesek a baktériumok? A prokarióták világáról tanároknak.</w:t>
            </w:r>
            <w:r w:rsidR="009925AF">
              <w:rPr>
                <w:rFonts w:cs="Arial"/>
                <w:sz w:val="18"/>
                <w:szCs w:val="20"/>
              </w:rPr>
              <w:t xml:space="preserve"> e-Könyv, </w:t>
            </w:r>
            <w:r w:rsidR="009925AF" w:rsidRPr="002220D0">
              <w:rPr>
                <w:rFonts w:cs="Arial"/>
                <w:sz w:val="18"/>
                <w:szCs w:val="20"/>
              </w:rPr>
              <w:t>Budapest</w:t>
            </w:r>
            <w:r w:rsidR="009925AF">
              <w:rPr>
                <w:rFonts w:cs="Arial"/>
                <w:sz w:val="18"/>
                <w:szCs w:val="20"/>
              </w:rPr>
              <w:t>, ELTE TTK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Márialigeti Károly (szerk.) (2013): </w:t>
            </w:r>
            <w:r w:rsidRPr="009925AF">
              <w:rPr>
                <w:rFonts w:cs="Arial"/>
                <w:i/>
                <w:sz w:val="18"/>
                <w:szCs w:val="20"/>
              </w:rPr>
              <w:t>Bevezetés a prokarióták világába.</w:t>
            </w:r>
            <w:r w:rsidRPr="002220D0">
              <w:rPr>
                <w:rFonts w:cs="Arial"/>
                <w:sz w:val="18"/>
                <w:szCs w:val="20"/>
              </w:rPr>
              <w:t xml:space="preserve"> e-Könyv,</w:t>
            </w:r>
            <w:r w:rsidR="009925AF" w:rsidRPr="002220D0">
              <w:rPr>
                <w:rFonts w:cs="Arial"/>
                <w:sz w:val="18"/>
                <w:szCs w:val="20"/>
              </w:rPr>
              <w:t xml:space="preserve"> Budapest</w:t>
            </w:r>
            <w:r w:rsidR="009925AF">
              <w:rPr>
                <w:rFonts w:cs="Arial"/>
                <w:sz w:val="18"/>
                <w:szCs w:val="20"/>
              </w:rPr>
              <w:t>,</w:t>
            </w:r>
            <w:r w:rsidRPr="002220D0">
              <w:rPr>
                <w:rFonts w:cs="Arial"/>
                <w:sz w:val="18"/>
                <w:szCs w:val="20"/>
              </w:rPr>
              <w:t xml:space="preserve"> ELTE TTK.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Jánosi Imre, Tél Tamás (2012): </w:t>
            </w:r>
            <w:r w:rsidRPr="000B3F2E">
              <w:rPr>
                <w:rFonts w:cs="Arial"/>
                <w:i/>
                <w:sz w:val="18"/>
                <w:szCs w:val="20"/>
              </w:rPr>
              <w:t>Bevezetés a környezeti áramlások fizikájába – Légköri, óceáni folyamatok és éghajlati hatásaik.</w:t>
            </w:r>
            <w:r w:rsidRPr="002220D0">
              <w:rPr>
                <w:rFonts w:cs="Arial"/>
                <w:sz w:val="18"/>
                <w:szCs w:val="20"/>
              </w:rPr>
              <w:t xml:space="preserve"> </w:t>
            </w:r>
            <w:r w:rsidR="000B3F2E" w:rsidRPr="002220D0">
              <w:rPr>
                <w:rFonts w:cs="Arial"/>
                <w:sz w:val="18"/>
                <w:szCs w:val="20"/>
              </w:rPr>
              <w:t>Budapest</w:t>
            </w:r>
            <w:r w:rsidR="000B3F2E">
              <w:rPr>
                <w:rFonts w:cs="Arial"/>
                <w:sz w:val="18"/>
                <w:szCs w:val="20"/>
              </w:rPr>
              <w:t xml:space="preserve">, </w:t>
            </w:r>
            <w:r w:rsidRPr="002220D0">
              <w:rPr>
                <w:rFonts w:cs="Arial"/>
                <w:sz w:val="18"/>
                <w:szCs w:val="20"/>
              </w:rPr>
              <w:t>Typotex,. 10. fejezet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Jánosi Imre (2011): </w:t>
            </w:r>
            <w:r w:rsidRPr="000B3F2E">
              <w:rPr>
                <w:rFonts w:cs="Arial"/>
                <w:i/>
                <w:sz w:val="18"/>
                <w:szCs w:val="20"/>
              </w:rPr>
              <w:t>Miért nem működnek a jelenleg ismert megújuló energia-technológiák?</w:t>
            </w:r>
            <w:r w:rsidRPr="002220D0">
              <w:rPr>
                <w:rFonts w:cs="Arial"/>
                <w:sz w:val="18"/>
                <w:szCs w:val="20"/>
              </w:rPr>
              <w:t xml:space="preserve"> In: Tasnádi Péter (szerk.) Természettudomány Tanítása </w:t>
            </w:r>
            <w:r w:rsidR="000B3F2E">
              <w:rPr>
                <w:rFonts w:cs="Arial"/>
                <w:sz w:val="18"/>
                <w:szCs w:val="20"/>
              </w:rPr>
              <w:t xml:space="preserve">Korszerűen és Vonzóan. </w:t>
            </w:r>
            <w:r w:rsidR="000B3F2E" w:rsidRPr="002220D0">
              <w:rPr>
                <w:rFonts w:cs="Arial"/>
                <w:sz w:val="18"/>
                <w:szCs w:val="20"/>
              </w:rPr>
              <w:t>Budapest</w:t>
            </w:r>
            <w:r w:rsidR="000B3F2E">
              <w:rPr>
                <w:rFonts w:cs="Arial"/>
                <w:sz w:val="18"/>
                <w:szCs w:val="20"/>
              </w:rPr>
              <w:t>, ELTE TTK</w:t>
            </w:r>
            <w:r w:rsidRPr="002220D0">
              <w:rPr>
                <w:rFonts w:cs="Arial"/>
                <w:sz w:val="18"/>
                <w:szCs w:val="20"/>
              </w:rPr>
              <w:t>. pp. 204-208.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Kiss Ádám (szerk.) (2012): </w:t>
            </w:r>
            <w:r w:rsidRPr="000B3F2E">
              <w:rPr>
                <w:rFonts w:cs="Arial"/>
                <w:i/>
                <w:sz w:val="18"/>
                <w:szCs w:val="20"/>
              </w:rPr>
              <w:t>A környezettan alapjai.</w:t>
            </w:r>
            <w:r w:rsidR="000B3F2E">
              <w:rPr>
                <w:rFonts w:cs="Arial"/>
                <w:sz w:val="18"/>
                <w:szCs w:val="20"/>
              </w:rPr>
              <w:t xml:space="preserve"> </w:t>
            </w:r>
            <w:r w:rsidR="000B3F2E" w:rsidRPr="002220D0">
              <w:rPr>
                <w:rFonts w:cs="Arial"/>
                <w:sz w:val="18"/>
                <w:szCs w:val="20"/>
              </w:rPr>
              <w:t>Budapest</w:t>
            </w:r>
            <w:r w:rsidR="000B3F2E">
              <w:rPr>
                <w:rFonts w:cs="Arial"/>
                <w:sz w:val="18"/>
                <w:szCs w:val="20"/>
              </w:rPr>
              <w:t>, Typotex Kiadó</w:t>
            </w:r>
            <w:r w:rsidRPr="002220D0">
              <w:rPr>
                <w:rFonts w:cs="Arial"/>
                <w:sz w:val="18"/>
                <w:szCs w:val="20"/>
              </w:rPr>
              <w:t xml:space="preserve">. (Kötelező anyag a könyv 12. fejezete, 206-219. oldal) </w:t>
            </w:r>
          </w:p>
          <w:p w:rsidR="00971BD0" w:rsidRPr="002220D0" w:rsidRDefault="00971BD0" w:rsidP="00F725C6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lastRenderedPageBreak/>
              <w:t xml:space="preserve">Kiss Ádám, Tasnádi Péter (2012): </w:t>
            </w:r>
            <w:r w:rsidRPr="000B3F2E">
              <w:rPr>
                <w:rFonts w:cs="Arial"/>
                <w:i/>
                <w:sz w:val="18"/>
                <w:szCs w:val="20"/>
              </w:rPr>
              <w:t>Környezetfizika</w:t>
            </w:r>
            <w:r w:rsidR="000B3F2E">
              <w:rPr>
                <w:rFonts w:cs="Arial"/>
                <w:sz w:val="18"/>
                <w:szCs w:val="20"/>
              </w:rPr>
              <w:t xml:space="preserve">. </w:t>
            </w:r>
            <w:r w:rsidR="000B3F2E" w:rsidRPr="002220D0">
              <w:rPr>
                <w:rFonts w:cs="Arial"/>
                <w:sz w:val="18"/>
                <w:szCs w:val="20"/>
              </w:rPr>
              <w:t>Budapest</w:t>
            </w:r>
            <w:r w:rsidR="000B3F2E">
              <w:rPr>
                <w:rFonts w:cs="Arial"/>
                <w:sz w:val="18"/>
                <w:szCs w:val="20"/>
              </w:rPr>
              <w:t>, Typotex Kiadó</w:t>
            </w:r>
            <w:r w:rsidRPr="002220D0">
              <w:rPr>
                <w:rFonts w:cs="Arial"/>
                <w:sz w:val="18"/>
                <w:szCs w:val="20"/>
              </w:rPr>
              <w:t xml:space="preserve">. (a könyv 1. és 6 fejezete, 20-97. és 188-273. oldal) </w:t>
            </w:r>
          </w:p>
          <w:p w:rsidR="00971BD0" w:rsidRPr="002220D0" w:rsidRDefault="00971BD0" w:rsidP="00D60370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>Ezen felöl válogatott tanulmányok tudományterületenként.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7C6706" w:rsidP="00617536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lastRenderedPageBreak/>
              <w:t>Tudománykommuniká</w:t>
            </w:r>
            <w:r w:rsid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softHyphen/>
            </w:r>
            <w:r w:rsidR="00971BD0"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 xml:space="preserve">ció, pályázatírás és projekt menedzsment </w:t>
            </w:r>
          </w:p>
          <w:p w:rsidR="00971BD0" w:rsidRPr="003E61DE" w:rsidRDefault="00971BD0" w:rsidP="00617536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(Zsiros László Róbert PhD)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617536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971BD0" w:rsidRPr="002220D0" w:rsidRDefault="00971BD0" w:rsidP="0061753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vállalkozói képességek (</w:t>
            </w:r>
            <w:r w:rsidRPr="002220D0">
              <w:rPr>
                <w:rFonts w:cs="Arial"/>
                <w:i/>
                <w:sz w:val="20"/>
                <w:szCs w:val="20"/>
              </w:rPr>
              <w:t>enterpreneurship)</w:t>
            </w:r>
            <w:r w:rsidRPr="002220D0">
              <w:rPr>
                <w:rFonts w:cs="Arial"/>
                <w:sz w:val="20"/>
                <w:szCs w:val="20"/>
              </w:rPr>
              <w:t xml:space="preserve"> a tudománykommuniká</w:t>
            </w:r>
            <w:r w:rsidR="000B3F2E">
              <w:rPr>
                <w:rFonts w:cs="Arial"/>
                <w:sz w:val="20"/>
                <w:szCs w:val="20"/>
              </w:rPr>
              <w:softHyphen/>
            </w:r>
            <w:r w:rsidRPr="002220D0">
              <w:rPr>
                <w:rFonts w:cs="Arial"/>
                <w:sz w:val="20"/>
                <w:szCs w:val="20"/>
              </w:rPr>
              <w:t xml:space="preserve">ciós projekteket kezdeményező és megvalósító szakemberek számára fontosak. A tantárgy során a hallgatók csoportban modellezik egy projekt team működését, elsajátítják a stratégiai tervezés lépéseit és a projektek végrehajtásához szükséges anyagi és emberi erőforrások megteremtését (hazai és nemzetközi pályázatok követelményeit, a pályázatírás alapjait). </w:t>
            </w:r>
          </w:p>
          <w:p w:rsidR="00971BD0" w:rsidRPr="002220D0" w:rsidRDefault="00971BD0" w:rsidP="00617536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F725C6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Collins, Jim (2011)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Good to Great – Why Some Companies Make the Leap... and Others Don't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(Harper Collins)</w:t>
            </w:r>
          </w:p>
          <w:p w:rsidR="00971BD0" w:rsidRPr="002220D0" w:rsidRDefault="00971BD0" w:rsidP="00F725C6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Collins, James Charles és Collins, Jim (2006)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Good to Great and the Social Sector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(Business Books) </w:t>
            </w:r>
          </w:p>
          <w:p w:rsidR="00971BD0" w:rsidRPr="002220D0" w:rsidRDefault="00971BD0" w:rsidP="00F725C6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Duhigg, Charles (2014)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The Power of Habit: Why We Do What We Do in Life and Business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(Random House)</w:t>
            </w:r>
          </w:p>
          <w:p w:rsidR="00971BD0" w:rsidRPr="002220D0" w:rsidRDefault="00971BD0" w:rsidP="00F725C6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Kim, W. Chan és Mauborgne Renée (2015)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Blue Ocean Strategy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>, Expanded Edition (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Harvard Business Review Press)</w:t>
            </w:r>
          </w:p>
          <w:p w:rsidR="00971BD0" w:rsidRPr="002220D0" w:rsidRDefault="00971BD0" w:rsidP="00F725C6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Porras, Jerry és Collins, Jim (1994)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Built to Last – Successful Habits of Visionary Companies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(Harper Collins)</w:t>
            </w:r>
          </w:p>
          <w:p w:rsidR="00971BD0" w:rsidRPr="002220D0" w:rsidRDefault="00971BD0" w:rsidP="00F725C6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White, Karen R. J. (2013)</w:t>
            </w:r>
            <w:r w:rsidR="000B3F2E"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bookmarkStart w:id="1" w:name="productTitle"/>
            <w:bookmarkStart w:id="2" w:name="title"/>
            <w:bookmarkEnd w:id="1"/>
            <w:bookmarkEnd w:id="2"/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Practical Project Management for Agile Nonprofits: Approaches and Templates to Help You Manage with Limited Resources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(Maven House)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82513C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 xml:space="preserve">Tipográfia és alkalmazott grafika </w:t>
            </w:r>
          </w:p>
          <w:p w:rsidR="00971BD0" w:rsidRPr="003E61DE" w:rsidRDefault="00971BD0" w:rsidP="0082513C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(Kárpáti Andrea DSc)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82513C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971BD0" w:rsidRPr="002220D0" w:rsidRDefault="00971BD0" w:rsidP="0082513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témánk elsősorban az infografika. Az infografika történetén és elemzésén keresztül a hallgatók megértik, hogy a képi és szöveges elemek hogyan működnek hatékonyan együtt az információ átadásában. Gyakorolják az infografikák, piktogramok, diagramok elkészítését, a tipográfiai szabályok alkalmazását, színek jelentését és használatát, a jó kompozíció kialakítását az egységes stílus megteremtését és megismerkednek a legfontosabb grafikus szoftverek eszközeivel.</w:t>
            </w:r>
          </w:p>
          <w:p w:rsidR="00971BD0" w:rsidRPr="002220D0" w:rsidRDefault="00971BD0" w:rsidP="0082513C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82513C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Maczó Péter (2010): </w:t>
            </w:r>
            <w:r w:rsidRPr="002D0EB2">
              <w:rPr>
                <w:rFonts w:cs="Arial"/>
                <w:i/>
                <w:sz w:val="18"/>
                <w:szCs w:val="20"/>
              </w:rPr>
              <w:t>Az infodesignról. Ön itt áll.</w:t>
            </w:r>
            <w:r w:rsidRPr="002220D0">
              <w:rPr>
                <w:rFonts w:cs="Arial"/>
                <w:sz w:val="18"/>
                <w:szCs w:val="20"/>
              </w:rPr>
              <w:t xml:space="preserve"> Budapest, Scolar Kiadó</w:t>
            </w:r>
          </w:p>
          <w:p w:rsidR="00971BD0" w:rsidRPr="002220D0" w:rsidRDefault="00971BD0" w:rsidP="0082513C">
            <w:pPr>
              <w:jc w:val="left"/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Tufte, Edward (2006): </w:t>
            </w:r>
            <w:r w:rsidRPr="002D0EB2">
              <w:rPr>
                <w:rFonts w:cs="Arial"/>
                <w:i/>
                <w:sz w:val="18"/>
                <w:szCs w:val="20"/>
                <w:lang w:val="en-GB"/>
              </w:rPr>
              <w:t>Beautiful Evidence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>. Graphics Press LLC, Cheshire, Connecticut</w:t>
            </w:r>
          </w:p>
          <w:p w:rsidR="00971BD0" w:rsidRPr="002220D0" w:rsidRDefault="00971BD0" w:rsidP="0082513C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West, Suzanne (1999): </w:t>
            </w:r>
            <w:r w:rsidRPr="002D0EB2">
              <w:rPr>
                <w:rFonts w:cs="Arial"/>
                <w:i/>
                <w:sz w:val="18"/>
                <w:szCs w:val="20"/>
              </w:rPr>
              <w:t>Stílusgyakorlatok</w:t>
            </w:r>
            <w:r w:rsidR="002D0EB2">
              <w:rPr>
                <w:rFonts w:cs="Arial"/>
                <w:sz w:val="18"/>
                <w:szCs w:val="20"/>
              </w:rPr>
              <w:t xml:space="preserve">. </w:t>
            </w:r>
            <w:r w:rsidRPr="002220D0">
              <w:rPr>
                <w:rFonts w:cs="Arial"/>
                <w:sz w:val="18"/>
                <w:szCs w:val="20"/>
              </w:rPr>
              <w:t>Budapest: UR Könyvkiadó</w:t>
            </w:r>
          </w:p>
          <w:p w:rsidR="00971BD0" w:rsidRPr="002220D0" w:rsidRDefault="00971BD0" w:rsidP="0082513C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Virágvölgyi Péter (1998 [1996]): </w:t>
            </w:r>
            <w:r w:rsidRPr="002D0EB2">
              <w:rPr>
                <w:rFonts w:cs="Arial"/>
                <w:i/>
                <w:sz w:val="18"/>
                <w:szCs w:val="20"/>
              </w:rPr>
              <w:t>A tipográfia mestersége számítógéppel</w:t>
            </w:r>
            <w:r w:rsidR="002D0EB2">
              <w:rPr>
                <w:rFonts w:cs="Arial"/>
                <w:sz w:val="18"/>
                <w:szCs w:val="20"/>
              </w:rPr>
              <w:t xml:space="preserve">. </w:t>
            </w:r>
            <w:r w:rsidR="002D0EB2" w:rsidRPr="002220D0">
              <w:rPr>
                <w:rFonts w:cs="Arial"/>
                <w:sz w:val="18"/>
                <w:szCs w:val="20"/>
              </w:rPr>
              <w:t>Budapest</w:t>
            </w:r>
            <w:r w:rsidR="002D0EB2">
              <w:rPr>
                <w:rFonts w:cs="Arial"/>
                <w:sz w:val="18"/>
                <w:szCs w:val="20"/>
              </w:rPr>
              <w:t>, Tölgyfa Kiadó</w:t>
            </w:r>
          </w:p>
          <w:p w:rsidR="00971BD0" w:rsidRPr="002220D0" w:rsidRDefault="00971BD0" w:rsidP="0082513C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Ambrose, Gavin – Harris, Paul (2010 [2005]): </w:t>
            </w:r>
            <w:r w:rsidRPr="002D0EB2">
              <w:rPr>
                <w:rFonts w:cs="Arial"/>
                <w:i/>
                <w:sz w:val="18"/>
                <w:szCs w:val="20"/>
              </w:rPr>
              <w:t>Layout – Kiadványtervezés</w:t>
            </w:r>
            <w:r w:rsidRPr="002220D0">
              <w:rPr>
                <w:rFonts w:cs="Arial"/>
                <w:sz w:val="18"/>
                <w:szCs w:val="20"/>
              </w:rPr>
              <w:t>. Design</w:t>
            </w:r>
            <w:r w:rsidR="002D0EB2">
              <w:rPr>
                <w:rFonts w:cs="Arial"/>
                <w:sz w:val="18"/>
                <w:szCs w:val="20"/>
              </w:rPr>
              <w:t xml:space="preserve"> alapok sorozat. </w:t>
            </w:r>
            <w:r w:rsidR="002D0EB2" w:rsidRPr="002220D0">
              <w:rPr>
                <w:rFonts w:cs="Arial"/>
                <w:sz w:val="18"/>
                <w:szCs w:val="20"/>
              </w:rPr>
              <w:t>Budapest</w:t>
            </w:r>
            <w:r w:rsidR="002D0EB2">
              <w:rPr>
                <w:rFonts w:cs="Arial"/>
                <w:sz w:val="18"/>
                <w:szCs w:val="20"/>
              </w:rPr>
              <w:t>, Kossuth Kiadó</w:t>
            </w:r>
          </w:p>
          <w:p w:rsidR="00971BD0" w:rsidRPr="002220D0" w:rsidRDefault="00971BD0" w:rsidP="002D0EB2">
            <w:pPr>
              <w:jc w:val="left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Carter, Rob – Day, Ben – Meggs, Phillip (2012 []): </w:t>
            </w:r>
            <w:r w:rsidRPr="002D0EB2">
              <w:rPr>
                <w:rFonts w:cs="Arial"/>
                <w:i/>
                <w:sz w:val="18"/>
                <w:szCs w:val="20"/>
                <w:lang w:val="en-GB"/>
              </w:rPr>
              <w:t>Typographic Design: Form and Communication. John Whiley &amp; Sons, Inc</w:t>
            </w:r>
            <w:r w:rsidR="002D0EB2">
              <w:rPr>
                <w:rFonts w:cs="Arial"/>
                <w:sz w:val="18"/>
                <w:szCs w:val="20"/>
                <w:lang w:val="en-GB"/>
              </w:rPr>
              <w:t xml:space="preserve">., </w:t>
            </w:r>
            <w:r w:rsidR="002D0EB2" w:rsidRPr="002220D0">
              <w:rPr>
                <w:rFonts w:cs="Arial"/>
                <w:sz w:val="18"/>
                <w:szCs w:val="20"/>
                <w:lang w:val="en-GB"/>
              </w:rPr>
              <w:t>New Jersey</w:t>
            </w:r>
            <w:r w:rsidR="002D0EB2">
              <w:rPr>
                <w:rFonts w:cs="Arial"/>
                <w:sz w:val="18"/>
                <w:szCs w:val="20"/>
                <w:lang w:val="en-GB"/>
              </w:rPr>
              <w:t>, Hoboken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6E198E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Szakterületi tudományos eredményekkel kapcsolatos kurzusok Kreditérték kurzusonként: 2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811" w:type="dxa"/>
          </w:tcPr>
          <w:p w:rsidR="00971BD0" w:rsidRPr="002220D0" w:rsidRDefault="00971BD0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kurzusokon a biológia, fizika, földtudomány, kémia és matematika területének a többi tudományágra gyakorolt hatásait, valamint új, a médiában megjeleníthető, ill. megjelenő tudományos eredményeit és azok természettudományos hátterét ismerik meg a hallgatók.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lastRenderedPageBreak/>
              <w:t>Szakterületi tudományos eredményekkel kapcsolatos kurzus 1: biológia</w:t>
            </w:r>
          </w:p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sz w:val="20"/>
                <w:szCs w:val="20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(Dr. Pogány Ákos)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06121F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971BD0" w:rsidRPr="002220D0" w:rsidRDefault="00971BD0" w:rsidP="0006121F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580B53" w:rsidRDefault="00971BD0" w:rsidP="0006121F">
            <w:pPr>
              <w:spacing w:after="0"/>
              <w:rPr>
                <w:rFonts w:cs="Arial"/>
                <w:sz w:val="18"/>
                <w:szCs w:val="18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Pálfia, Zsolt és Kristóf, Zoltán (2013): </w:t>
            </w:r>
            <w:r w:rsidRPr="000F5ABD">
              <w:rPr>
                <w:rFonts w:cs="Arial"/>
                <w:i/>
                <w:sz w:val="18"/>
                <w:szCs w:val="18"/>
              </w:rPr>
              <w:t>A sejtbiológia alapjai</w:t>
            </w:r>
            <w:r w:rsidRPr="00580B53">
              <w:rPr>
                <w:rFonts w:cs="Arial"/>
                <w:sz w:val="18"/>
                <w:szCs w:val="18"/>
              </w:rPr>
              <w:t>. Budapest: ELTE</w:t>
            </w:r>
          </w:p>
          <w:p w:rsidR="00971BD0" w:rsidRPr="00580B53" w:rsidRDefault="00971BD0" w:rsidP="0006121F">
            <w:pPr>
              <w:spacing w:after="0"/>
              <w:rPr>
                <w:rFonts w:cs="Arial"/>
                <w:sz w:val="18"/>
                <w:szCs w:val="18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Nyitrai, Péter és Solti, Ádám (2013): </w:t>
            </w:r>
            <w:r w:rsidRPr="000F5ABD">
              <w:rPr>
                <w:rFonts w:cs="Arial"/>
                <w:i/>
                <w:sz w:val="18"/>
                <w:szCs w:val="18"/>
              </w:rPr>
              <w:t>Fotoszintézis</w:t>
            </w:r>
            <w:r w:rsidRPr="00580B53">
              <w:rPr>
                <w:rFonts w:cs="Arial"/>
                <w:sz w:val="18"/>
                <w:szCs w:val="18"/>
              </w:rPr>
              <w:t>. In: Fodor, Ferenc szerk. A növényi anyagcsere élettana. Budapest, ELTE. 67-130.</w:t>
            </w:r>
          </w:p>
          <w:p w:rsidR="000F5ABD" w:rsidRDefault="00971BD0" w:rsidP="000F5ABD">
            <w:pPr>
              <w:spacing w:after="0"/>
              <w:rPr>
                <w:rFonts w:cs="Arial"/>
                <w:sz w:val="18"/>
                <w:szCs w:val="18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Bratek, Zoltán (2013): </w:t>
            </w:r>
            <w:r w:rsidRPr="000F5ABD">
              <w:rPr>
                <w:rFonts w:cs="Arial"/>
                <w:i/>
                <w:sz w:val="18"/>
                <w:szCs w:val="18"/>
              </w:rPr>
              <w:t>Légzés és szénhidrát anyagcsere</w:t>
            </w:r>
            <w:r w:rsidRPr="00580B53">
              <w:rPr>
                <w:rFonts w:cs="Arial"/>
                <w:sz w:val="18"/>
                <w:szCs w:val="18"/>
              </w:rPr>
              <w:t>. In: Fodor, Ferenc szerk. A növényi anyagcsere élettana. Budapest, ELTE. 131-150.</w:t>
            </w:r>
          </w:p>
          <w:p w:rsidR="00971BD0" w:rsidRPr="002220D0" w:rsidRDefault="00971BD0" w:rsidP="000F5ABD">
            <w:pPr>
              <w:spacing w:after="0"/>
              <w:rPr>
                <w:rFonts w:cs="Arial"/>
                <w:i/>
                <w:sz w:val="20"/>
                <w:szCs w:val="20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Nyitray, László és Pál, Gábor (2013): </w:t>
            </w:r>
            <w:r w:rsidRPr="000F5ABD">
              <w:rPr>
                <w:rFonts w:cs="Arial"/>
                <w:i/>
                <w:sz w:val="18"/>
                <w:szCs w:val="18"/>
              </w:rPr>
              <w:t>A biokémia és a molekuláris biológia alapjai</w:t>
            </w:r>
            <w:r w:rsidRPr="00580B53">
              <w:rPr>
                <w:rFonts w:cs="Arial"/>
                <w:sz w:val="18"/>
                <w:szCs w:val="18"/>
              </w:rPr>
              <w:t>. Budapest: ELTE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Szakterületi tudományos eredményekkel kapcsolatos kurzus 2: fizika </w:t>
            </w:r>
          </w:p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sz w:val="20"/>
                <w:szCs w:val="20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(Király Andrea, PhD)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06121F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971BD0" w:rsidRPr="002220D0" w:rsidRDefault="00971BD0" w:rsidP="0006121F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Simonyi Károly (1978): </w:t>
            </w:r>
            <w:r w:rsidRPr="000F5ABD">
              <w:rPr>
                <w:rFonts w:cs="Arial"/>
                <w:i/>
                <w:sz w:val="18"/>
                <w:szCs w:val="20"/>
              </w:rPr>
              <w:t>A fizika kultúrtörténete</w:t>
            </w:r>
            <w:r w:rsidRPr="002220D0">
              <w:rPr>
                <w:rFonts w:cs="Arial"/>
                <w:sz w:val="18"/>
                <w:szCs w:val="20"/>
              </w:rPr>
              <w:t>. Budapest, Gondolat Kiadó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Holics László (szerk.) (2009): </w:t>
            </w:r>
            <w:r w:rsidRPr="000F5ABD">
              <w:rPr>
                <w:rFonts w:cs="Arial"/>
                <w:i/>
                <w:sz w:val="18"/>
                <w:szCs w:val="20"/>
              </w:rPr>
              <w:t>Fizika</w:t>
            </w:r>
            <w:r w:rsidRPr="002220D0">
              <w:rPr>
                <w:rFonts w:cs="Arial"/>
                <w:sz w:val="18"/>
                <w:szCs w:val="20"/>
              </w:rPr>
              <w:t>. Budapest, Akadémiai Kiadó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Feynman R.P. (1970): </w:t>
            </w:r>
            <w:r w:rsidRPr="000F5ABD">
              <w:rPr>
                <w:rFonts w:cs="Arial"/>
                <w:i/>
                <w:sz w:val="18"/>
                <w:szCs w:val="20"/>
              </w:rPr>
              <w:t>Mai fizika 1</w:t>
            </w:r>
            <w:r w:rsidRPr="002220D0">
              <w:rPr>
                <w:rFonts w:cs="Arial"/>
                <w:sz w:val="18"/>
                <w:szCs w:val="20"/>
              </w:rPr>
              <w:t>. kötet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Károlyházy Frigyes (1976): </w:t>
            </w:r>
            <w:r w:rsidRPr="000F5ABD">
              <w:rPr>
                <w:rFonts w:cs="Arial"/>
                <w:i/>
                <w:sz w:val="18"/>
                <w:szCs w:val="20"/>
              </w:rPr>
              <w:t>Igaz varázslat</w:t>
            </w:r>
            <w:r w:rsidRPr="002220D0">
              <w:rPr>
                <w:rFonts w:cs="Arial"/>
                <w:sz w:val="18"/>
                <w:szCs w:val="20"/>
              </w:rPr>
              <w:t>, Budapest, Gondolat kiadó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Marx György (2005): </w:t>
            </w:r>
            <w:r w:rsidRPr="000F5ABD">
              <w:rPr>
                <w:rFonts w:cs="Arial"/>
                <w:i/>
                <w:sz w:val="18"/>
                <w:szCs w:val="20"/>
              </w:rPr>
              <w:t>Gyorsuló idő</w:t>
            </w:r>
            <w:r w:rsidRPr="002220D0">
              <w:rPr>
                <w:rFonts w:cs="Arial"/>
                <w:sz w:val="18"/>
                <w:szCs w:val="20"/>
              </w:rPr>
              <w:t>, Budapest, Typotex (magyar tudósok sorozat)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Tél Tamás (2012): </w:t>
            </w:r>
            <w:r w:rsidRPr="000F5ABD">
              <w:rPr>
                <w:rFonts w:cs="Arial"/>
                <w:i/>
                <w:sz w:val="18"/>
                <w:szCs w:val="20"/>
              </w:rPr>
              <w:t>Milyen tudomány a fizika?</w:t>
            </w:r>
            <w:r w:rsidRPr="002220D0">
              <w:rPr>
                <w:rFonts w:cs="Arial"/>
                <w:sz w:val="18"/>
                <w:szCs w:val="20"/>
              </w:rPr>
              <w:t xml:space="preserve"> A Természet Világa melléklete 2012 december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Károlyházy Frigyes (2007): </w:t>
            </w:r>
            <w:r w:rsidRPr="000F5ABD">
              <w:rPr>
                <w:rFonts w:cs="Arial"/>
                <w:i/>
                <w:sz w:val="18"/>
                <w:szCs w:val="20"/>
              </w:rPr>
              <w:t>Az öcskös felesége</w:t>
            </w:r>
            <w:r w:rsidRPr="002220D0">
              <w:rPr>
                <w:rFonts w:cs="Arial"/>
                <w:sz w:val="18"/>
                <w:szCs w:val="20"/>
              </w:rPr>
              <w:t xml:space="preserve">, Fizikai Szemle 2007/11. 367.o. 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Szakterületi tudományos eredményekkel kapcsolatos kurzus 3: földtudomány </w:t>
            </w:r>
          </w:p>
          <w:p w:rsidR="00971BD0" w:rsidRPr="003E61DE" w:rsidRDefault="007C6706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(Dr. Weiszburg Tamás)</w:t>
            </w:r>
            <w:r w:rsidR="00971BD0"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06121F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971BD0" w:rsidRPr="002220D0" w:rsidRDefault="00971BD0" w:rsidP="0006121F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Bartholy et al. (2013): </w:t>
            </w:r>
            <w:r w:rsidRPr="000F5ABD">
              <w:rPr>
                <w:rFonts w:cs="Arial"/>
                <w:i/>
                <w:sz w:val="18"/>
                <w:szCs w:val="20"/>
              </w:rPr>
              <w:t>Meteorológiai alapismeretek</w:t>
            </w:r>
            <w:r w:rsidRPr="002220D0">
              <w:rPr>
                <w:rFonts w:cs="Arial"/>
                <w:sz w:val="18"/>
                <w:szCs w:val="20"/>
              </w:rPr>
              <w:t xml:space="preserve">, elektronikus jegyzet, </w:t>
            </w:r>
            <w:r w:rsidR="000F5ABD">
              <w:rPr>
                <w:rFonts w:cs="Arial"/>
                <w:sz w:val="18"/>
                <w:szCs w:val="20"/>
              </w:rPr>
              <w:t xml:space="preserve">Budapest, </w:t>
            </w:r>
            <w:r w:rsidRPr="002220D0">
              <w:rPr>
                <w:rFonts w:cs="Arial"/>
                <w:sz w:val="18"/>
                <w:szCs w:val="20"/>
              </w:rPr>
              <w:t>ELTE p.259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Tóth E., Weiszburg T. (2011): </w:t>
            </w:r>
            <w:r w:rsidRPr="000F5ABD">
              <w:rPr>
                <w:rFonts w:cs="Arial"/>
                <w:i/>
                <w:sz w:val="18"/>
                <w:szCs w:val="20"/>
              </w:rPr>
              <w:t>Környezeti ásványtan</w:t>
            </w:r>
            <w:r w:rsidRPr="002220D0">
              <w:rPr>
                <w:rFonts w:cs="Arial"/>
                <w:sz w:val="18"/>
                <w:szCs w:val="20"/>
              </w:rPr>
              <w:t xml:space="preserve">, elektronikus jegyzet, </w:t>
            </w:r>
            <w:r w:rsidR="000F5ABD">
              <w:rPr>
                <w:rFonts w:cs="Arial"/>
                <w:sz w:val="18"/>
                <w:szCs w:val="20"/>
              </w:rPr>
              <w:t xml:space="preserve">Budapest, </w:t>
            </w:r>
            <w:r w:rsidRPr="002220D0">
              <w:rPr>
                <w:rFonts w:cs="Arial"/>
                <w:sz w:val="18"/>
                <w:szCs w:val="20"/>
              </w:rPr>
              <w:t>Typotex p. 161</w:t>
            </w:r>
          </w:p>
          <w:p w:rsidR="00971BD0" w:rsidRPr="002220D0" w:rsidRDefault="00971BD0" w:rsidP="0006121F">
            <w:pPr>
              <w:spacing w:beforeLines="60" w:before="144" w:afterLines="60" w:after="144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Pethő G., Vass P. (2011): </w:t>
            </w:r>
            <w:r w:rsidRPr="000F5ABD">
              <w:rPr>
                <w:rFonts w:cs="Arial"/>
                <w:i/>
                <w:sz w:val="18"/>
                <w:szCs w:val="20"/>
              </w:rPr>
              <w:t>[A] Geofizika alapjai</w:t>
            </w:r>
            <w:r w:rsidRPr="002220D0">
              <w:rPr>
                <w:rFonts w:cs="Arial"/>
                <w:sz w:val="18"/>
                <w:szCs w:val="20"/>
              </w:rPr>
              <w:t>, elektronikus jegyzet, Miskolci Egyetem Műszaki Földtudományi Kar.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Szakterületi tudományos eredményekkel kapcsolatos kurzus 4: kémia</w:t>
            </w:r>
          </w:p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(dr. Róka András)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06121F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971BD0" w:rsidRPr="004F42D7" w:rsidRDefault="00971BD0" w:rsidP="0006121F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4F42D7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F42D7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Steven Weinberg (1982): </w:t>
            </w:r>
            <w:r w:rsidRPr="004F42D7">
              <w:rPr>
                <w:rFonts w:cs="Arial"/>
                <w:i/>
                <w:sz w:val="20"/>
                <w:szCs w:val="20"/>
              </w:rPr>
              <w:t>Az első három perc</w:t>
            </w:r>
            <w:r w:rsidR="004F42D7">
              <w:rPr>
                <w:rFonts w:cs="Arial"/>
                <w:sz w:val="20"/>
                <w:szCs w:val="20"/>
              </w:rPr>
              <w:t>, Budapest, Gondolat</w:t>
            </w:r>
          </w:p>
          <w:p w:rsidR="00971BD0" w:rsidRPr="004F42D7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Jack Meadows (1990): </w:t>
            </w:r>
            <w:r w:rsidRPr="004F42D7">
              <w:rPr>
                <w:rFonts w:cs="Arial"/>
                <w:i/>
                <w:sz w:val="20"/>
                <w:szCs w:val="20"/>
              </w:rPr>
              <w:t>A tudomány csodálatos világa</w:t>
            </w:r>
            <w:r w:rsidR="004F42D7">
              <w:rPr>
                <w:rFonts w:cs="Arial"/>
                <w:sz w:val="20"/>
                <w:szCs w:val="20"/>
              </w:rPr>
              <w:t>, Budapest, Helikon Kiadó</w:t>
            </w:r>
          </w:p>
          <w:p w:rsidR="00971BD0" w:rsidRPr="004F42D7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Stephen Schneider (1997): </w:t>
            </w:r>
            <w:r w:rsidRPr="004F42D7">
              <w:rPr>
                <w:rFonts w:cs="Arial"/>
                <w:i/>
                <w:sz w:val="20"/>
                <w:szCs w:val="20"/>
              </w:rPr>
              <w:t>A nagy földi laboratórium</w:t>
            </w:r>
            <w:r w:rsidRPr="004F42D7">
              <w:rPr>
                <w:rFonts w:cs="Arial"/>
                <w:sz w:val="20"/>
                <w:szCs w:val="20"/>
              </w:rPr>
              <w:t xml:space="preserve">, Budapest, </w:t>
            </w:r>
            <w:r w:rsidR="004F42D7">
              <w:rPr>
                <w:rFonts w:cs="Arial"/>
                <w:sz w:val="20"/>
                <w:szCs w:val="20"/>
              </w:rPr>
              <w:t>Kulturtrade Kiadó Kft.</w:t>
            </w:r>
          </w:p>
          <w:p w:rsidR="00D95F71" w:rsidRPr="004F42D7" w:rsidRDefault="00971BD0" w:rsidP="004F42D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Kajtár Márton (1984): </w:t>
            </w:r>
            <w:r w:rsidRPr="004F42D7">
              <w:rPr>
                <w:rFonts w:cs="Arial"/>
                <w:i/>
                <w:sz w:val="20"/>
                <w:szCs w:val="20"/>
              </w:rPr>
              <w:t>Változatok négy elemre</w:t>
            </w:r>
            <w:r w:rsidR="004F42D7">
              <w:rPr>
                <w:rFonts w:cs="Arial"/>
                <w:sz w:val="20"/>
                <w:szCs w:val="20"/>
              </w:rPr>
              <w:t>, Budapest, Gondolat</w:t>
            </w:r>
          </w:p>
          <w:p w:rsidR="00971BD0" w:rsidRPr="002220D0" w:rsidRDefault="00971BD0" w:rsidP="004F42D7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Tarján Imre, Györgyi Sándor (1999): </w:t>
            </w:r>
            <w:r w:rsidRPr="004F42D7">
              <w:rPr>
                <w:rFonts w:cs="Arial"/>
                <w:i/>
                <w:sz w:val="20"/>
                <w:szCs w:val="20"/>
              </w:rPr>
              <w:t>Transzportfolyamatok, Az életfolyamatok termodinamikai alapjai</w:t>
            </w:r>
            <w:r w:rsidRPr="004F42D7">
              <w:rPr>
                <w:rFonts w:cs="Arial"/>
                <w:sz w:val="20"/>
                <w:szCs w:val="20"/>
              </w:rPr>
              <w:t xml:space="preserve">. In: Rontó Györgyi, Tarján </w:t>
            </w:r>
            <w:r w:rsidRPr="004F42D7">
              <w:rPr>
                <w:rFonts w:cs="Arial"/>
                <w:spacing w:val="-2"/>
                <w:sz w:val="20"/>
                <w:szCs w:val="20"/>
              </w:rPr>
              <w:t>Imre (szerk.), A biofizika alapjai, Budapest, Semmelweis Kiadó, 199 – 247</w:t>
            </w:r>
            <w:r w:rsidRPr="004F42D7">
              <w:rPr>
                <w:rFonts w:cs="Arial"/>
                <w:sz w:val="20"/>
                <w:szCs w:val="20"/>
              </w:rPr>
              <w:t>.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Szakterületi tudományos eredményekkel kapcsolatos kurzus 5: matematika</w:t>
            </w:r>
          </w:p>
          <w:p w:rsidR="00971BD0" w:rsidRPr="003E61DE" w:rsidRDefault="00971BD0" w:rsidP="0006121F">
            <w:pPr>
              <w:spacing w:beforeLines="60" w:before="144" w:afterLines="60" w:after="144"/>
              <w:jc w:val="left"/>
              <w:rPr>
                <w:rFonts w:cs="Arial"/>
                <w:i/>
                <w:sz w:val="20"/>
                <w:szCs w:val="20"/>
              </w:rPr>
            </w:pPr>
            <w:r w:rsidRPr="003E61DE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(Dr. Vancsó Ödön)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06121F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971BD0" w:rsidRPr="002220D0" w:rsidRDefault="00971BD0" w:rsidP="0006121F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Euklidesz (1983): </w:t>
            </w:r>
            <w:r w:rsidRPr="00D95F71">
              <w:rPr>
                <w:rFonts w:cs="Arial"/>
                <w:i/>
                <w:sz w:val="18"/>
                <w:szCs w:val="20"/>
              </w:rPr>
              <w:t>Elemek</w:t>
            </w:r>
            <w:r w:rsidRPr="002220D0">
              <w:rPr>
                <w:rFonts w:cs="Arial"/>
                <w:sz w:val="18"/>
                <w:szCs w:val="20"/>
              </w:rPr>
              <w:t xml:space="preserve">. Budapest: Gondolat Kiadó 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Staar, Gyula (1990): </w:t>
            </w:r>
            <w:r w:rsidRPr="00D95F71">
              <w:rPr>
                <w:rFonts w:cs="Arial"/>
                <w:i/>
                <w:sz w:val="18"/>
                <w:szCs w:val="20"/>
              </w:rPr>
              <w:t>A megélt matematika</w:t>
            </w:r>
            <w:r w:rsidRPr="002220D0">
              <w:rPr>
                <w:rFonts w:cs="Arial"/>
                <w:sz w:val="18"/>
                <w:szCs w:val="20"/>
              </w:rPr>
              <w:t>. Budapest: Gondolat Kiadó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Pólya, György (1984): </w:t>
            </w:r>
            <w:r w:rsidRPr="00D95F71">
              <w:rPr>
                <w:rFonts w:cs="Arial"/>
                <w:i/>
                <w:sz w:val="18"/>
                <w:szCs w:val="20"/>
              </w:rPr>
              <w:t>Matematikai módszerek a természettudományban</w:t>
            </w:r>
            <w:r w:rsidRPr="002220D0">
              <w:rPr>
                <w:rFonts w:cs="Arial"/>
                <w:sz w:val="18"/>
                <w:szCs w:val="20"/>
              </w:rPr>
              <w:t>. Budapest: Gondolat Kiadó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Mérő, László (2007): </w:t>
            </w:r>
            <w:r w:rsidRPr="00D95F71">
              <w:rPr>
                <w:rFonts w:cs="Arial"/>
                <w:i/>
                <w:sz w:val="18"/>
                <w:szCs w:val="20"/>
              </w:rPr>
              <w:t>Mindenki másképp egyforma</w:t>
            </w:r>
            <w:r w:rsidRPr="002220D0">
              <w:rPr>
                <w:rFonts w:cs="Arial"/>
                <w:sz w:val="18"/>
                <w:szCs w:val="20"/>
              </w:rPr>
              <w:t>. Budapest: Tericum Kiadó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Rényi, Alfréd (1969): </w:t>
            </w:r>
            <w:r w:rsidRPr="00D95F71">
              <w:rPr>
                <w:rFonts w:cs="Arial"/>
                <w:i/>
                <w:sz w:val="18"/>
                <w:szCs w:val="20"/>
              </w:rPr>
              <w:t>Levelek a valószínűségről</w:t>
            </w:r>
            <w:r w:rsidRPr="002220D0">
              <w:rPr>
                <w:rFonts w:cs="Arial"/>
                <w:sz w:val="18"/>
                <w:szCs w:val="20"/>
              </w:rPr>
              <w:t xml:space="preserve">. Budapest: Akadémiai Kiadó 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Rényi, Alfréd (1968): </w:t>
            </w:r>
            <w:r w:rsidRPr="00D95F71">
              <w:rPr>
                <w:rFonts w:cs="Arial"/>
                <w:i/>
                <w:sz w:val="18"/>
                <w:szCs w:val="20"/>
              </w:rPr>
              <w:t>Varációk egy témára</w:t>
            </w:r>
            <w:r w:rsidRPr="002220D0">
              <w:rPr>
                <w:rFonts w:cs="Arial"/>
                <w:sz w:val="18"/>
                <w:szCs w:val="20"/>
              </w:rPr>
              <w:t xml:space="preserve">. </w:t>
            </w:r>
            <w:r w:rsidRPr="00D95F71">
              <w:rPr>
                <w:rFonts w:cs="Arial"/>
                <w:i/>
                <w:sz w:val="18"/>
                <w:szCs w:val="20"/>
              </w:rPr>
              <w:t>Természet Világa</w:t>
            </w:r>
            <w:r w:rsidRPr="002220D0">
              <w:rPr>
                <w:rFonts w:cs="Arial"/>
                <w:sz w:val="18"/>
                <w:szCs w:val="20"/>
              </w:rPr>
              <w:t xml:space="preserve"> 12 évfolyam 1. sz. 22-27. oldal.</w:t>
            </w:r>
          </w:p>
          <w:p w:rsidR="00971BD0" w:rsidRPr="002220D0" w:rsidRDefault="00971BD0" w:rsidP="0006121F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Hofstadter, Douglas (2002): </w:t>
            </w:r>
            <w:r w:rsidRPr="00D95F71">
              <w:rPr>
                <w:rFonts w:cs="Arial"/>
                <w:i/>
                <w:sz w:val="18"/>
                <w:szCs w:val="20"/>
              </w:rPr>
              <w:t>Gödel, Escher, Bach</w:t>
            </w:r>
            <w:r w:rsidRPr="002220D0">
              <w:rPr>
                <w:rFonts w:cs="Arial"/>
                <w:sz w:val="18"/>
                <w:szCs w:val="20"/>
              </w:rPr>
              <w:t>. Budapest: Typotex</w:t>
            </w:r>
          </w:p>
          <w:p w:rsidR="00971BD0" w:rsidRPr="002220D0" w:rsidRDefault="00971BD0" w:rsidP="00C02E0D">
            <w:pPr>
              <w:spacing w:after="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Berkeley, Georges (1985): </w:t>
            </w:r>
            <w:r w:rsidRPr="00D95F71">
              <w:rPr>
                <w:rFonts w:cs="Arial"/>
                <w:i/>
                <w:sz w:val="18"/>
                <w:szCs w:val="20"/>
              </w:rPr>
              <w:t>Tanulmány az emberi elme megismerés alapelveiről és más írások</w:t>
            </w:r>
            <w:r w:rsidRPr="002220D0">
              <w:rPr>
                <w:rFonts w:cs="Arial"/>
                <w:sz w:val="18"/>
                <w:szCs w:val="20"/>
              </w:rPr>
              <w:t>; Budapest: Gondolat</w:t>
            </w:r>
          </w:p>
        </w:tc>
      </w:tr>
      <w:tr w:rsidR="00971BD0" w:rsidRPr="002220D0" w:rsidTr="004F42D7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971BD0" w:rsidRPr="003E61DE" w:rsidRDefault="00971BD0" w:rsidP="006E198E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ÖSSZESEN</w:t>
            </w:r>
          </w:p>
        </w:tc>
        <w:tc>
          <w:tcPr>
            <w:tcW w:w="993" w:type="dxa"/>
            <w:shd w:val="clear" w:color="auto" w:fill="auto"/>
            <w:noWrap/>
          </w:tcPr>
          <w:p w:rsidR="00971BD0" w:rsidRPr="002220D0" w:rsidRDefault="00971BD0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5811" w:type="dxa"/>
          </w:tcPr>
          <w:p w:rsidR="00971BD0" w:rsidRPr="002220D0" w:rsidRDefault="00971BD0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</w:p>
        </w:tc>
      </w:tr>
    </w:tbl>
    <w:p w:rsidR="00224236" w:rsidRDefault="00224236" w:rsidP="00686360">
      <w:pPr>
        <w:spacing w:before="360"/>
        <w:ind w:left="1418"/>
        <w:rPr>
          <w:rStyle w:val="Kiemels2"/>
        </w:rPr>
      </w:pPr>
    </w:p>
    <w:p w:rsidR="00217255" w:rsidRPr="002220D0" w:rsidRDefault="00686360" w:rsidP="00686360">
      <w:pPr>
        <w:spacing w:before="360"/>
        <w:ind w:left="1418"/>
      </w:pPr>
      <w:r w:rsidRPr="002220D0">
        <w:rPr>
          <w:rStyle w:val="Kiemels2"/>
        </w:rPr>
        <w:lastRenderedPageBreak/>
        <w:t>SZAKMAI TÖRZSANYAG, 28 KREDIT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1"/>
        <w:gridCol w:w="5698"/>
      </w:tblGrid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AF31D6">
            <w:pPr>
              <w:spacing w:beforeLines="60" w:before="144" w:afterLines="60" w:after="144"/>
              <w:jc w:val="left"/>
              <w:rPr>
                <w:rFonts w:cs="Arial"/>
                <w:b/>
                <w:bCs w:val="0"/>
                <w:sz w:val="20"/>
                <w:szCs w:val="20"/>
              </w:rPr>
            </w:pPr>
            <w:r w:rsidRPr="003E61DE">
              <w:rPr>
                <w:rFonts w:cs="Arial"/>
                <w:b/>
                <w:bCs w:val="0"/>
                <w:sz w:val="20"/>
                <w:szCs w:val="20"/>
              </w:rPr>
              <w:t>Tantárgy és tantárgyfelelős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b/>
                <w:bCs w:val="0"/>
                <w:sz w:val="20"/>
                <w:szCs w:val="20"/>
              </w:rPr>
            </w:pPr>
            <w:r w:rsidRPr="003E61DE">
              <w:rPr>
                <w:rFonts w:cs="Arial"/>
                <w:b/>
                <w:bCs w:val="0"/>
                <w:sz w:val="20"/>
                <w:szCs w:val="20"/>
              </w:rPr>
              <w:t>Kredit érték</w:t>
            </w:r>
          </w:p>
        </w:tc>
        <w:tc>
          <w:tcPr>
            <w:tcW w:w="5698" w:type="dxa"/>
          </w:tcPr>
          <w:p w:rsidR="00430ECA" w:rsidRPr="003E61DE" w:rsidRDefault="00430ECA" w:rsidP="00AF31D6">
            <w:pPr>
              <w:spacing w:beforeLines="60" w:before="144" w:afterLines="60" w:after="144"/>
              <w:jc w:val="center"/>
              <w:rPr>
                <w:rFonts w:cs="Arial"/>
                <w:b/>
                <w:bCs w:val="0"/>
                <w:sz w:val="20"/>
                <w:szCs w:val="20"/>
              </w:rPr>
            </w:pPr>
            <w:r w:rsidRPr="003E61DE">
              <w:rPr>
                <w:rFonts w:cs="Arial"/>
                <w:b/>
                <w:bCs w:val="0"/>
                <w:sz w:val="20"/>
                <w:szCs w:val="20"/>
              </w:rPr>
              <w:t xml:space="preserve">Elsajátítandó ismeretanyag és </w:t>
            </w:r>
            <w:r w:rsidRPr="003E61DE">
              <w:rPr>
                <w:rFonts w:cs="Arial"/>
                <w:b/>
                <w:sz w:val="20"/>
                <w:szCs w:val="20"/>
              </w:rPr>
              <w:t>kötelező, ill. ajánlott irodalom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7C6706" w:rsidP="0037065B">
            <w:pPr>
              <w:spacing w:beforeLines="60" w:before="144" w:afterLines="60" w:after="144"/>
              <w:rPr>
                <w:rFonts w:cs="Arial"/>
                <w:spacing w:val="-2"/>
                <w:sz w:val="20"/>
                <w:szCs w:val="20"/>
              </w:rPr>
            </w:pPr>
            <w:r w:rsidRPr="003E61DE">
              <w:rPr>
                <w:rFonts w:cs="Arial"/>
                <w:spacing w:val="-2"/>
                <w:sz w:val="20"/>
                <w:szCs w:val="20"/>
              </w:rPr>
              <w:t>Elektronikus média ismeretek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(Zsiros László Róbert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30ECA" w:rsidRPr="00EF4E7C" w:rsidRDefault="00430ECA" w:rsidP="0037065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F4E7C">
              <w:rPr>
                <w:rFonts w:cs="Arial"/>
                <w:sz w:val="20"/>
                <w:szCs w:val="20"/>
              </w:rPr>
              <w:t xml:space="preserve">A tantárgy célja a résztvevők számára olyan megalapozott fogalmi és gyakorlati ismereteket nyújtani, amelyek az elektronikus médiával való szakmai együttműködésük hatékonyságát segítik. </w:t>
            </w:r>
          </w:p>
          <w:p w:rsidR="00430ECA" w:rsidRPr="00EF4E7C" w:rsidRDefault="00430ECA" w:rsidP="0037065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F4E7C">
              <w:rPr>
                <w:rFonts w:cs="Arial"/>
                <w:sz w:val="20"/>
                <w:szCs w:val="20"/>
              </w:rPr>
              <w:t>Emellett a kötelező „Nyilvános szereplés” című kurzushoz kapcsolódva képessé tegye őket arra, hogy tudományos eredményekről, jelenségekről stb. a média közönsége számára közérthetően és élvezetesen legyenek képesek kommunikálni.</w:t>
            </w:r>
          </w:p>
          <w:p w:rsidR="00430ECA" w:rsidRPr="00EF4E7C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EF4E7C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30ECA" w:rsidRPr="002220D0" w:rsidRDefault="00430ECA" w:rsidP="00C02E0D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>Saját illetve archív audio- és videofelvételek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7C6706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Hang- és videotechnika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(Király Andrea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30ECA" w:rsidRPr="00EF4E7C" w:rsidRDefault="00430ECA" w:rsidP="0037065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F4E7C">
              <w:rPr>
                <w:rFonts w:cs="Arial"/>
                <w:sz w:val="20"/>
                <w:szCs w:val="20"/>
              </w:rPr>
              <w:t xml:space="preserve">A képi és mozgóképi kommunikáció évtizedében élünk. Rendszeresen hang és videofelvételeket készítünk, néha még távoli családtagjainkkal is így kommunikálunk. Technikai berendezéseink évről évre új lehetőségeket nyújtanak. A tantárgy alapos ismereteket nyújt, hogy eligazodjunk az amatőr, és magasabb kategóriájú technikák, hordozók, csatlakozók, képmegjelenítők, fájlformátumok világában. </w:t>
            </w:r>
          </w:p>
          <w:p w:rsidR="00430ECA" w:rsidRPr="00EF4E7C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EF4E7C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30ECA" w:rsidRPr="002220D0" w:rsidRDefault="00430ECA" w:rsidP="00097DD8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Jákó Péter (2005): </w:t>
            </w:r>
            <w:r w:rsidRPr="00EF4E7C">
              <w:rPr>
                <w:rFonts w:cs="Arial"/>
                <w:i/>
                <w:sz w:val="18"/>
                <w:szCs w:val="18"/>
              </w:rPr>
              <w:t>Digitális hangtechnika</w:t>
            </w:r>
            <w:r w:rsidRPr="002220D0">
              <w:rPr>
                <w:rFonts w:cs="Arial"/>
                <w:sz w:val="18"/>
                <w:szCs w:val="18"/>
              </w:rPr>
              <w:t>. Budapest: Kossuth Kiadó</w:t>
            </w:r>
          </w:p>
          <w:p w:rsidR="00430ECA" w:rsidRPr="002220D0" w:rsidRDefault="00430ECA" w:rsidP="00C02E0D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Ang, Tom (2007): </w:t>
            </w:r>
            <w:r w:rsidRPr="00EF4E7C">
              <w:rPr>
                <w:rFonts w:cs="Arial"/>
                <w:i/>
                <w:sz w:val="18"/>
                <w:szCs w:val="18"/>
              </w:rPr>
              <w:t>Digitális videózás</w:t>
            </w:r>
            <w:r w:rsidRPr="002220D0">
              <w:rPr>
                <w:rFonts w:cs="Arial"/>
                <w:sz w:val="18"/>
                <w:szCs w:val="18"/>
              </w:rPr>
              <w:t>. Budapest, Park Kiadó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E61DE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 xml:space="preserve">Műtermi mozgóképes gyakorlat 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(Király Andrea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98" w:type="dxa"/>
          </w:tcPr>
          <w:p w:rsidR="00430ECA" w:rsidRPr="00EF4E7C" w:rsidRDefault="00430ECA" w:rsidP="00FF696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F4E7C">
              <w:rPr>
                <w:rFonts w:cs="Arial"/>
                <w:sz w:val="20"/>
                <w:szCs w:val="20"/>
              </w:rPr>
              <w:t>Egy médiakommunikátor alkalmas kell, hogy legyen olyan képi és hanganyagok előállítására, mellyel vonzó és érthető módon tud információt közvetíteni, érdeklődést felkelteni. A tananyagban kamerakezelés, világítás, utómunka, dramaturgia, kísérő zene és hang szerepe, szerkesztői munka egyaránt szerepelnek, melyeket a hallgatók egyéni és stábmunka keretében kreatívan végeznek. A tantárgy vizsgafilm elkészítésével zárul.</w:t>
            </w:r>
          </w:p>
          <w:p w:rsidR="00430ECA" w:rsidRPr="00EF4E7C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EF4E7C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30ECA" w:rsidRPr="002220D0" w:rsidRDefault="00430ECA" w:rsidP="00D93E19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Balázs Béla (2005): </w:t>
            </w:r>
            <w:r w:rsidRPr="00EF4E7C">
              <w:rPr>
                <w:rFonts w:cs="Arial"/>
                <w:i/>
                <w:sz w:val="18"/>
                <w:szCs w:val="18"/>
              </w:rPr>
              <w:t>A látható ember. A film szelleme</w:t>
            </w:r>
            <w:r w:rsidRPr="002220D0">
              <w:rPr>
                <w:rFonts w:cs="Arial"/>
                <w:sz w:val="18"/>
                <w:szCs w:val="18"/>
              </w:rPr>
              <w:t>. Budapest, Új Palatinus Könyvesház</w:t>
            </w:r>
          </w:p>
          <w:p w:rsidR="00430ECA" w:rsidRPr="002220D0" w:rsidRDefault="00430ECA" w:rsidP="00D93E19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Bazin, André (1995): </w:t>
            </w:r>
            <w:r w:rsidRPr="00EF4E7C">
              <w:rPr>
                <w:rFonts w:cs="Arial"/>
                <w:i/>
                <w:sz w:val="18"/>
                <w:szCs w:val="18"/>
              </w:rPr>
              <w:t>Mi a film?</w:t>
            </w:r>
            <w:r w:rsidRPr="002220D0">
              <w:rPr>
                <w:rFonts w:cs="Arial"/>
                <w:sz w:val="18"/>
                <w:szCs w:val="18"/>
              </w:rPr>
              <w:t xml:space="preserve"> Budapest, Osiris Kiadó</w:t>
            </w:r>
          </w:p>
          <w:p w:rsidR="00430ECA" w:rsidRPr="002220D0" w:rsidRDefault="00430ECA" w:rsidP="00D93E19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Bíró Yvette (2003): </w:t>
            </w:r>
            <w:r w:rsidRPr="00EF4E7C">
              <w:rPr>
                <w:rFonts w:cs="Arial"/>
                <w:i/>
                <w:sz w:val="18"/>
                <w:szCs w:val="18"/>
              </w:rPr>
              <w:t>A hetedik művészet</w:t>
            </w:r>
            <w:r w:rsidRPr="002220D0">
              <w:rPr>
                <w:rFonts w:cs="Arial"/>
                <w:sz w:val="18"/>
                <w:szCs w:val="18"/>
              </w:rPr>
              <w:t>. Budapest, Osiris Kiadó</w:t>
            </w:r>
          </w:p>
          <w:p w:rsidR="00430ECA" w:rsidRPr="002220D0" w:rsidRDefault="00430ECA" w:rsidP="00D93E19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Szabó Gábor (2002): </w:t>
            </w:r>
            <w:r w:rsidRPr="00EF4E7C">
              <w:rPr>
                <w:rFonts w:cs="Arial"/>
                <w:i/>
                <w:sz w:val="18"/>
                <w:szCs w:val="18"/>
              </w:rPr>
              <w:t>Filmes könyv</w:t>
            </w:r>
            <w:r w:rsidRPr="002220D0">
              <w:rPr>
                <w:rFonts w:cs="Arial"/>
                <w:sz w:val="18"/>
                <w:szCs w:val="18"/>
              </w:rPr>
              <w:t>. Budapest, Ab Ovo kiadó</w:t>
            </w:r>
          </w:p>
          <w:p w:rsidR="00430ECA" w:rsidRPr="002220D0" w:rsidRDefault="00430ECA" w:rsidP="00EF4E7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Vagyóczky Tibor (szerk.) (2005): </w:t>
            </w:r>
            <w:r w:rsidRPr="00EF4E7C">
              <w:rPr>
                <w:rFonts w:cs="Arial"/>
                <w:i/>
                <w:sz w:val="18"/>
                <w:szCs w:val="18"/>
              </w:rPr>
              <w:t>Kézikönyv film és Tv alkotóknak</w:t>
            </w:r>
            <w:r w:rsidRPr="002220D0">
              <w:rPr>
                <w:rFonts w:cs="Arial"/>
                <w:sz w:val="18"/>
                <w:szCs w:val="18"/>
              </w:rPr>
              <w:t>. Budapest, Kiadó: HSC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E61DE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 xml:space="preserve">Tudományos arculat és reklám 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(Kriska György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98" w:type="dxa"/>
          </w:tcPr>
          <w:p w:rsidR="00430ECA" w:rsidRPr="00EF4E7C" w:rsidRDefault="00430ECA" w:rsidP="00FF696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F4E7C">
              <w:rPr>
                <w:rFonts w:cs="Arial"/>
                <w:sz w:val="20"/>
                <w:szCs w:val="20"/>
              </w:rPr>
              <w:t>Cél, hogy a hallgatók megértsék a jó arculat lényegét: hogyan kell megfogalmazni egy arculat-tervezési feladatot a vizuális szakemberek számára, hogyan érhetjük el vizuális eszközökkel, hogy a közönséggel a kívánt kapcsolat létrejöjjön és fenntartható legyen. Gyakorlati feladatok: az arculattervezés tudománykommunikációs termékeknél, grafikai tervezőprogramok kezelése, layout-ok létrehozása.</w:t>
            </w:r>
          </w:p>
          <w:p w:rsidR="00430ECA" w:rsidRPr="00EF4E7C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EF4E7C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30ECA" w:rsidRPr="002220D0" w:rsidRDefault="00EF4E7C" w:rsidP="007D6752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Bergstörm, Bo (2008): </w:t>
            </w:r>
            <w:r w:rsidR="00430ECA" w:rsidRPr="00EF4E7C">
              <w:rPr>
                <w:rFonts w:cs="Arial"/>
                <w:i/>
                <w:sz w:val="18"/>
                <w:szCs w:val="18"/>
              </w:rPr>
              <w:t>Bevezetés a vizuális kommunikációba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  <w:r w:rsidR="00430ECA" w:rsidRPr="002220D0">
              <w:rPr>
                <w:rFonts w:cs="Arial"/>
                <w:sz w:val="18"/>
                <w:szCs w:val="18"/>
              </w:rPr>
              <w:t>Budapest: Scolar Kiadó</w:t>
            </w:r>
          </w:p>
          <w:p w:rsidR="00430ECA" w:rsidRPr="002220D0" w:rsidRDefault="00430ECA" w:rsidP="007D6752">
            <w:pPr>
              <w:jc w:val="left"/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Healey, Matthew (2008): </w:t>
            </w:r>
            <w:r w:rsidRPr="00EF4E7C">
              <w:rPr>
                <w:rFonts w:cs="Arial"/>
                <w:i/>
                <w:sz w:val="18"/>
                <w:szCs w:val="18"/>
                <w:lang w:val="en-GB"/>
              </w:rPr>
              <w:t>Mi az a branding?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Budapest: Scolar Kiadó</w:t>
            </w:r>
          </w:p>
          <w:p w:rsidR="00430ECA" w:rsidRPr="002220D0" w:rsidRDefault="00430ECA" w:rsidP="007D6752">
            <w:pPr>
              <w:jc w:val="left"/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lastRenderedPageBreak/>
              <w:t xml:space="preserve">Meggs, Philip B. – Purvis, Alston W. (2012): </w:t>
            </w:r>
            <w:r w:rsidRPr="00EF4E7C">
              <w:rPr>
                <w:rFonts w:cs="Arial"/>
                <w:i/>
                <w:sz w:val="18"/>
                <w:szCs w:val="18"/>
                <w:lang w:val="en-GB"/>
              </w:rPr>
              <w:t>Meggs’ History of Graphic Design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>. Hoboken, New Jersey: John Wiley &amp; Sons, Inc.</w:t>
            </w:r>
          </w:p>
          <w:p w:rsidR="00430ECA" w:rsidRPr="002220D0" w:rsidRDefault="00430ECA" w:rsidP="007D6752">
            <w:pPr>
              <w:jc w:val="left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Barák Péter szerk. (2008): </w:t>
            </w:r>
            <w:r w:rsidRPr="00EF4E7C">
              <w:rPr>
                <w:rFonts w:cs="Arial"/>
                <w:i/>
                <w:sz w:val="18"/>
                <w:szCs w:val="18"/>
              </w:rPr>
              <w:t>Arculat és identitás. Magyar arculattervezés esettanulmányokban</w:t>
            </w:r>
            <w:r w:rsidRPr="002220D0">
              <w:rPr>
                <w:rFonts w:cs="Arial"/>
                <w:sz w:val="18"/>
                <w:szCs w:val="18"/>
              </w:rPr>
              <w:t>. Budapest, Activium Kommunikációs Tervezőiroda</w:t>
            </w:r>
          </w:p>
          <w:p w:rsidR="00430ECA" w:rsidRPr="002220D0" w:rsidRDefault="00430ECA" w:rsidP="007D6752">
            <w:pPr>
              <w:jc w:val="left"/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Mollerup, Per (1999): </w:t>
            </w:r>
            <w:r w:rsidRPr="00EF4E7C">
              <w:rPr>
                <w:rFonts w:cs="Arial"/>
                <w:i/>
                <w:sz w:val="18"/>
                <w:szCs w:val="18"/>
                <w:lang w:val="en-GB"/>
              </w:rPr>
              <w:t>Marks of Excellence. The history and taxonomy of trademarks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>. London: Phaidon Press Limited</w:t>
            </w:r>
          </w:p>
          <w:p w:rsidR="00430ECA" w:rsidRPr="002220D0" w:rsidRDefault="00430ECA" w:rsidP="007D6752">
            <w:pPr>
              <w:jc w:val="left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Brochand, Bernard – Lendrevie, Jacques (2004): </w:t>
            </w:r>
            <w:r w:rsidRPr="00EF4E7C">
              <w:rPr>
                <w:rFonts w:cs="Arial"/>
                <w:i/>
                <w:sz w:val="18"/>
                <w:szCs w:val="18"/>
              </w:rPr>
              <w:t>A reklám alapkönyve</w:t>
            </w:r>
            <w:r w:rsidR="00EF4E7C">
              <w:rPr>
                <w:rFonts w:cs="Arial"/>
                <w:sz w:val="18"/>
                <w:szCs w:val="18"/>
              </w:rPr>
              <w:t>. Budapest,</w:t>
            </w:r>
            <w:r w:rsidRPr="002220D0">
              <w:rPr>
                <w:rFonts w:cs="Arial"/>
                <w:sz w:val="18"/>
                <w:szCs w:val="18"/>
              </w:rPr>
              <w:t xml:space="preserve"> Akadémiai Kiadó Zrt.</w:t>
            </w:r>
          </w:p>
          <w:p w:rsidR="00430ECA" w:rsidRPr="002220D0" w:rsidRDefault="00430ECA" w:rsidP="00C02E0D">
            <w:pPr>
              <w:jc w:val="left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Ogilvy, David (1999): </w:t>
            </w:r>
            <w:r w:rsidRPr="00EF4E7C">
              <w:rPr>
                <w:rFonts w:cs="Arial"/>
                <w:i/>
                <w:sz w:val="18"/>
                <w:szCs w:val="18"/>
              </w:rPr>
              <w:t>Ogilvy a reklámról</w:t>
            </w:r>
            <w:r w:rsidRPr="002220D0">
              <w:rPr>
                <w:rFonts w:cs="Arial"/>
                <w:sz w:val="18"/>
                <w:szCs w:val="18"/>
              </w:rPr>
              <w:t>. Budapest: Park Kiadó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lastRenderedPageBreak/>
              <w:t xml:space="preserve">Tudományos fotó 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(Kriska György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30ECA" w:rsidRPr="00EF4E7C" w:rsidRDefault="00430ECA" w:rsidP="0037065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F4E7C">
              <w:rPr>
                <w:rFonts w:cs="Arial"/>
                <w:sz w:val="20"/>
                <w:szCs w:val="20"/>
              </w:rPr>
              <w:t>A tudományos fotózás a mikroszkópi fotózástól a csillagászati fotózásig történő rendkívül széles tartományba próbál betekintést nyújtani, nem feledve az emberi léptékű közvetlen világunkat. Látni és láttatni, ez a célunk, oly módon, hogy a néző is kedvet kapjon a fotózáshoz, és legalább „látóvá” váljon.</w:t>
            </w:r>
          </w:p>
          <w:p w:rsidR="00430ECA" w:rsidRPr="00EF4E7C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EF4E7C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30ECA" w:rsidRPr="002220D0" w:rsidRDefault="00430ECA" w:rsidP="00B1475E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David Präkel (2010): </w:t>
            </w:r>
            <w:r w:rsidRPr="00EF4E7C">
              <w:rPr>
                <w:rFonts w:cs="Arial"/>
                <w:i/>
                <w:sz w:val="18"/>
                <w:szCs w:val="18"/>
              </w:rPr>
              <w:t>Expozíció</w:t>
            </w:r>
            <w:r w:rsidRPr="002220D0">
              <w:rPr>
                <w:rFonts w:cs="Arial"/>
                <w:sz w:val="18"/>
                <w:szCs w:val="18"/>
              </w:rPr>
              <w:t>, Scolar Kiadó</w:t>
            </w:r>
          </w:p>
          <w:p w:rsidR="00430ECA" w:rsidRPr="002220D0" w:rsidRDefault="00430ECA" w:rsidP="00B1475E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Alisa McWhinnie (szerk.) (2005): </w:t>
            </w:r>
            <w:r w:rsidRPr="00EF4E7C">
              <w:rPr>
                <w:rFonts w:cs="Arial"/>
                <w:i/>
                <w:sz w:val="18"/>
                <w:szCs w:val="18"/>
              </w:rPr>
              <w:t>A fotózás kézikönyve</w:t>
            </w:r>
            <w:r w:rsidRPr="002220D0">
              <w:rPr>
                <w:rFonts w:cs="Arial"/>
                <w:sz w:val="18"/>
                <w:szCs w:val="18"/>
              </w:rPr>
              <w:t>, Pécsi Direkt Kft. Alexandra Kiadója</w:t>
            </w:r>
          </w:p>
          <w:p w:rsidR="00430ECA" w:rsidRPr="002220D0" w:rsidRDefault="00430ECA" w:rsidP="00B1475E">
            <w:pPr>
              <w:spacing w:after="0" w:line="360" w:lineRule="auto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David Präkel (2014): </w:t>
            </w:r>
            <w:r w:rsidRPr="00EF4E7C">
              <w:rPr>
                <w:rFonts w:cs="Arial"/>
                <w:i/>
                <w:sz w:val="18"/>
                <w:szCs w:val="18"/>
              </w:rPr>
              <w:t>Kompozíció</w:t>
            </w:r>
            <w:r w:rsidRPr="002220D0">
              <w:rPr>
                <w:rFonts w:cs="Arial"/>
                <w:sz w:val="18"/>
                <w:szCs w:val="18"/>
              </w:rPr>
              <w:t>, Scolar Kiadó</w:t>
            </w:r>
          </w:p>
          <w:p w:rsidR="00430ECA" w:rsidRPr="002220D0" w:rsidRDefault="00430ECA" w:rsidP="00B1475E">
            <w:pPr>
              <w:spacing w:after="0" w:line="360" w:lineRule="auto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Michael Freeman (2011): </w:t>
            </w:r>
            <w:r w:rsidRPr="00EF4E7C">
              <w:rPr>
                <w:rFonts w:cs="Arial"/>
                <w:i/>
                <w:sz w:val="18"/>
                <w:szCs w:val="18"/>
              </w:rPr>
              <w:t>Fotósszemmel</w:t>
            </w:r>
            <w:r w:rsidRPr="002220D0">
              <w:rPr>
                <w:rFonts w:cs="Arial"/>
                <w:sz w:val="18"/>
                <w:szCs w:val="18"/>
              </w:rPr>
              <w:t>, Scolar Kiadó</w:t>
            </w:r>
          </w:p>
          <w:p w:rsidR="00430ECA" w:rsidRPr="002220D0" w:rsidRDefault="00430ECA" w:rsidP="00EF4E7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National Geographic (2009): </w:t>
            </w:r>
            <w:r w:rsidR="00EF4E7C">
              <w:rPr>
                <w:rFonts w:cs="Arial"/>
                <w:i/>
                <w:sz w:val="18"/>
                <w:szCs w:val="18"/>
              </w:rPr>
              <w:t>The Image Collection</w:t>
            </w:r>
            <w:r w:rsidRPr="002220D0">
              <w:rPr>
                <w:rFonts w:cs="Arial"/>
                <w:sz w:val="18"/>
                <w:szCs w:val="18"/>
              </w:rPr>
              <w:t>, Washington</w:t>
            </w:r>
            <w:r w:rsidR="00EF4E7C">
              <w:rPr>
                <w:rFonts w:cs="Arial"/>
                <w:sz w:val="18"/>
                <w:szCs w:val="18"/>
              </w:rPr>
              <w:t xml:space="preserve">, </w:t>
            </w:r>
            <w:r w:rsidR="00EF4E7C" w:rsidRPr="00EF4E7C">
              <w:rPr>
                <w:rFonts w:cs="Arial"/>
                <w:sz w:val="18"/>
                <w:szCs w:val="18"/>
              </w:rPr>
              <w:t>Focal Point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 xml:space="preserve">Tudományos újságírás 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(Kriska György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30ECA" w:rsidRPr="002220D0" w:rsidRDefault="00430ECA" w:rsidP="0037065B">
            <w:pPr>
              <w:spacing w:before="60" w:after="60"/>
              <w:rPr>
                <w:rFonts w:cs="Arial"/>
                <w:sz w:val="20"/>
                <w:szCs w:val="18"/>
              </w:rPr>
            </w:pPr>
            <w:r w:rsidRPr="002220D0">
              <w:rPr>
                <w:rFonts w:cs="Arial"/>
                <w:sz w:val="20"/>
                <w:szCs w:val="18"/>
              </w:rPr>
              <w:t>A tárgy áttekintést nyújt a tudományos újságírás kialakulásáról, fejlődéséről, jelenlegi nehézségeiről és kihívásairól. Foglalkozik meghatározásával, típusaival, a fő hibaforrásokkal és az alkalmazott műfajokkal. A nyomtatott újságírás után az online tudományos újságírás jellegzetességeit is áttekinti, szól a különböző témák kezeléséről, a szerkesztési elvekről, az illusztrációkezelésről és azokról a médiatípusokról, amelyekben lehetőség van a tudományos újságírás megjelenésére.</w:t>
            </w:r>
          </w:p>
          <w:p w:rsidR="00430ECA" w:rsidRPr="002220D0" w:rsidRDefault="00430ECA" w:rsidP="00A35E08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2220D0">
              <w:rPr>
                <w:rFonts w:cs="Arial"/>
                <w:i/>
                <w:sz w:val="18"/>
                <w:szCs w:val="18"/>
              </w:rPr>
              <w:t>Kötelező, ill. ajánlott irodalom:</w:t>
            </w:r>
          </w:p>
          <w:p w:rsidR="00430ECA" w:rsidRPr="002220D0" w:rsidRDefault="00430ECA" w:rsidP="001C4138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Palugyai István, (főszerk.) (2011): </w:t>
            </w:r>
            <w:r w:rsidRPr="00D0726B">
              <w:rPr>
                <w:rFonts w:cs="Arial"/>
                <w:i/>
                <w:sz w:val="18"/>
                <w:szCs w:val="18"/>
              </w:rPr>
              <w:t>Tudományos újságírás</w:t>
            </w:r>
            <w:r w:rsidR="00D0726B">
              <w:rPr>
                <w:rFonts w:cs="Arial"/>
                <w:sz w:val="18"/>
                <w:szCs w:val="18"/>
              </w:rPr>
              <w:t xml:space="preserve">, (tankönyv), </w:t>
            </w:r>
            <w:r w:rsidR="00D0726B" w:rsidRPr="002220D0">
              <w:rPr>
                <w:rFonts w:cs="Arial"/>
                <w:sz w:val="18"/>
                <w:szCs w:val="18"/>
              </w:rPr>
              <w:t>Budapest</w:t>
            </w:r>
            <w:r w:rsidR="00D0726B">
              <w:rPr>
                <w:rFonts w:cs="Arial"/>
                <w:sz w:val="18"/>
                <w:szCs w:val="18"/>
              </w:rPr>
              <w:t>, ELTE/TÚK</w:t>
            </w:r>
          </w:p>
          <w:p w:rsidR="00430ECA" w:rsidRPr="002220D0" w:rsidRDefault="00430ECA" w:rsidP="001C4138">
            <w:pPr>
              <w:rPr>
                <w:rFonts w:cs="Arial"/>
                <w:sz w:val="18"/>
                <w:szCs w:val="18"/>
                <w:lang w:val="de-DE"/>
              </w:rPr>
            </w:pPr>
            <w:r w:rsidRPr="002220D0">
              <w:rPr>
                <w:rFonts w:cs="Arial"/>
                <w:sz w:val="18"/>
                <w:szCs w:val="18"/>
                <w:lang w:val="de-DE"/>
              </w:rPr>
              <w:t xml:space="preserve">Wormer Holger, (2006): </w:t>
            </w:r>
            <w:r w:rsidRPr="00D0726B">
              <w:rPr>
                <w:rFonts w:cs="Arial"/>
                <w:i/>
                <w:sz w:val="18"/>
                <w:szCs w:val="18"/>
                <w:lang w:val="de-DE"/>
              </w:rPr>
              <w:t>Die Wissensmacher (Profile und Arbeitsfelder von Wissenschaftsredaktionen in Deitschland)</w:t>
            </w:r>
            <w:r w:rsidRPr="002220D0">
              <w:rPr>
                <w:rFonts w:cs="Arial"/>
                <w:sz w:val="18"/>
                <w:szCs w:val="18"/>
                <w:lang w:val="de-DE"/>
              </w:rPr>
              <w:t xml:space="preserve"> Wiesbaden: VS Verlag für Sozialwissenschaften </w:t>
            </w:r>
          </w:p>
          <w:p w:rsidR="00430ECA" w:rsidRPr="002220D0" w:rsidRDefault="00430ECA" w:rsidP="001C4138">
            <w:pPr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Angier Natalie, (szerk.) (2009): </w:t>
            </w:r>
            <w:r w:rsidRPr="00D0726B">
              <w:rPr>
                <w:rFonts w:cs="Arial"/>
                <w:i/>
                <w:sz w:val="18"/>
                <w:szCs w:val="18"/>
                <w:lang w:val="en-GB"/>
              </w:rPr>
              <w:t>Science Writing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(The Best Ame</w:t>
            </w:r>
            <w:r w:rsidR="00D0726B">
              <w:rPr>
                <w:rFonts w:cs="Arial"/>
                <w:sz w:val="18"/>
                <w:szCs w:val="18"/>
                <w:lang w:val="en-GB"/>
              </w:rPr>
              <w:t xml:space="preserve">rican sorozat), </w:t>
            </w:r>
            <w:r w:rsidR="00D0726B" w:rsidRPr="002220D0">
              <w:rPr>
                <w:rFonts w:cs="Arial"/>
                <w:sz w:val="18"/>
                <w:szCs w:val="18"/>
                <w:lang w:val="en-GB"/>
              </w:rPr>
              <w:t>New York</w:t>
            </w:r>
            <w:r w:rsidR="00D0726B">
              <w:rPr>
                <w:rFonts w:cs="Arial"/>
                <w:sz w:val="18"/>
                <w:szCs w:val="18"/>
                <w:lang w:val="en-GB"/>
              </w:rPr>
              <w:t>, Harper Collins</w:t>
            </w:r>
          </w:p>
          <w:p w:rsidR="00430ECA" w:rsidRPr="002220D0" w:rsidRDefault="00D0726B" w:rsidP="001C4138">
            <w:pPr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 xml:space="preserve">Nelkin Dorothy (1987): </w:t>
            </w:r>
            <w:r w:rsidR="00430ECA" w:rsidRPr="00D0726B">
              <w:rPr>
                <w:rFonts w:cs="Arial"/>
                <w:i/>
                <w:sz w:val="18"/>
                <w:szCs w:val="18"/>
                <w:lang w:val="en-GB"/>
              </w:rPr>
              <w:t>Selling scince (How the press covers science and technology)</w:t>
            </w:r>
            <w:r>
              <w:rPr>
                <w:rFonts w:cs="Arial"/>
                <w:i/>
                <w:sz w:val="18"/>
                <w:szCs w:val="18"/>
                <w:lang w:val="en-GB"/>
              </w:rPr>
              <w:t xml:space="preserve">, 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>New York</w:t>
            </w:r>
            <w:r>
              <w:rPr>
                <w:rFonts w:cs="Arial"/>
                <w:sz w:val="18"/>
                <w:szCs w:val="18"/>
                <w:lang w:val="en-GB"/>
              </w:rPr>
              <w:t>, W.H. Freeman and Company</w:t>
            </w:r>
          </w:p>
          <w:p w:rsidR="00430ECA" w:rsidRPr="002220D0" w:rsidRDefault="00430ECA" w:rsidP="001C4138">
            <w:pPr>
              <w:rPr>
                <w:rFonts w:cs="Arial"/>
                <w:sz w:val="18"/>
                <w:szCs w:val="18"/>
                <w:lang w:val="de-DE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Blum Deborah, Knudson Mary, Marantz Henig Robin (2006): </w:t>
            </w:r>
            <w:r w:rsidRPr="000E35F0">
              <w:rPr>
                <w:rFonts w:cs="Arial"/>
                <w:i/>
                <w:sz w:val="18"/>
                <w:szCs w:val="18"/>
                <w:lang w:val="en-GB"/>
              </w:rPr>
              <w:t>A Field Guide for science writers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. </w:t>
            </w:r>
            <w:r w:rsidRPr="002220D0">
              <w:rPr>
                <w:rFonts w:cs="Arial"/>
                <w:sz w:val="18"/>
                <w:szCs w:val="18"/>
                <w:lang w:val="de-DE"/>
              </w:rPr>
              <w:t>Oxford University Press</w:t>
            </w:r>
          </w:p>
          <w:p w:rsidR="00430ECA" w:rsidRPr="002220D0" w:rsidRDefault="00430ECA" w:rsidP="001C4138">
            <w:pPr>
              <w:spacing w:after="0"/>
              <w:rPr>
                <w:rFonts w:cs="Arial"/>
                <w:sz w:val="18"/>
                <w:szCs w:val="18"/>
                <w:lang w:val="de-DE"/>
              </w:rPr>
            </w:pPr>
            <w:r w:rsidRPr="002220D0">
              <w:rPr>
                <w:rFonts w:cs="Arial"/>
                <w:sz w:val="18"/>
                <w:szCs w:val="18"/>
                <w:lang w:val="de-DE"/>
              </w:rPr>
              <w:t xml:space="preserve">Wettwer Holger, Lehmkuhl Markus, Wormer Holger, Zotta Franco (2008): </w:t>
            </w:r>
            <w:r w:rsidRPr="000E35F0">
              <w:rPr>
                <w:rFonts w:cs="Arial"/>
                <w:i/>
                <w:sz w:val="18"/>
                <w:szCs w:val="18"/>
                <w:lang w:val="de-DE"/>
              </w:rPr>
              <w:t>Wissenswelten</w:t>
            </w:r>
            <w:r w:rsidRPr="002220D0">
              <w:rPr>
                <w:rFonts w:cs="Arial"/>
                <w:sz w:val="18"/>
                <w:szCs w:val="18"/>
                <w:lang w:val="de-DE"/>
              </w:rPr>
              <w:t>. (Wissenschaftsjournalismus in Theorie und Praxis</w:t>
            </w:r>
            <w:r w:rsidR="000E35F0">
              <w:rPr>
                <w:rFonts w:cs="Arial"/>
                <w:sz w:val="18"/>
                <w:szCs w:val="18"/>
                <w:lang w:val="de-DE"/>
              </w:rPr>
              <w:t>). Verlag Bertelsmann Stiftung.</w:t>
            </w:r>
          </w:p>
          <w:p w:rsidR="00430ECA" w:rsidRPr="002220D0" w:rsidRDefault="00430ECA" w:rsidP="00240319">
            <w:pPr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Palugyai István (szerk. 2013): </w:t>
            </w:r>
            <w:r w:rsidRPr="000E35F0">
              <w:rPr>
                <w:rFonts w:cs="Arial"/>
                <w:i/>
                <w:sz w:val="18"/>
                <w:szCs w:val="18"/>
              </w:rPr>
              <w:t>A tudománykommunikáció nem hagyományos színterei</w:t>
            </w:r>
            <w:r w:rsidR="000E35F0">
              <w:rPr>
                <w:rFonts w:cs="Arial"/>
                <w:sz w:val="18"/>
                <w:szCs w:val="18"/>
              </w:rPr>
              <w:t xml:space="preserve"> (e-tananyag)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Hír a tudományos médiában</w:t>
            </w:r>
          </w:p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(Kriska György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30ECA" w:rsidRPr="000E35F0" w:rsidRDefault="00430ECA" w:rsidP="00FF696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0E35F0">
              <w:rPr>
                <w:rFonts w:cs="Arial"/>
                <w:sz w:val="20"/>
                <w:szCs w:val="20"/>
              </w:rPr>
              <w:t xml:space="preserve">A tárgy célja növelni az érzékenységet az újságíró egyik alapvető képessége, a kíváncsiság, a hírérzékenység iránt. A kurzus az alapvető újságírói műfaj, a hírgyártás, hírkezelés témaköréből kiindulva elemzi a hírkészítési munka tudományos újságírói vonatkozásait, eligazodást nyújt napi gyakorlati buktatói között. A </w:t>
            </w:r>
            <w:r w:rsidRPr="000E35F0">
              <w:rPr>
                <w:rFonts w:cs="Arial"/>
                <w:sz w:val="20"/>
                <w:szCs w:val="20"/>
              </w:rPr>
              <w:lastRenderedPageBreak/>
              <w:t>tárgy nagy súlyt fektet a gyakorlati anyagelemezésekre, hírek, tudósítások elkészítésére.</w:t>
            </w:r>
          </w:p>
          <w:p w:rsidR="00430ECA" w:rsidRPr="000E35F0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0E35F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430ECA" w:rsidRPr="002220D0" w:rsidRDefault="00430ECA" w:rsidP="006919E5">
            <w:pPr>
              <w:spacing w:after="6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Palugyai István, (főszerk.) (2011): </w:t>
            </w:r>
            <w:r w:rsidRPr="0066406F">
              <w:rPr>
                <w:rFonts w:cs="Arial"/>
                <w:i/>
                <w:sz w:val="18"/>
                <w:szCs w:val="18"/>
              </w:rPr>
              <w:t>Tudományos újságírás</w:t>
            </w:r>
            <w:r w:rsidR="0066406F">
              <w:rPr>
                <w:rFonts w:cs="Arial"/>
                <w:sz w:val="18"/>
                <w:szCs w:val="18"/>
              </w:rPr>
              <w:t>, (tankönyv) ,</w:t>
            </w:r>
            <w:r w:rsidR="0066406F" w:rsidRPr="002220D0">
              <w:rPr>
                <w:rFonts w:cs="Arial"/>
                <w:sz w:val="18"/>
                <w:szCs w:val="18"/>
              </w:rPr>
              <w:t xml:space="preserve"> Budapest</w:t>
            </w:r>
            <w:r w:rsidR="0066406F">
              <w:rPr>
                <w:rFonts w:cs="Arial"/>
                <w:sz w:val="18"/>
                <w:szCs w:val="18"/>
              </w:rPr>
              <w:t>, ELTE/TÚK</w:t>
            </w:r>
          </w:p>
          <w:p w:rsidR="00430ECA" w:rsidRPr="002220D0" w:rsidRDefault="00430ECA" w:rsidP="006919E5">
            <w:pPr>
              <w:spacing w:after="60"/>
              <w:rPr>
                <w:rFonts w:cs="Arial"/>
                <w:sz w:val="18"/>
                <w:szCs w:val="18"/>
                <w:lang w:val="de-DE"/>
              </w:rPr>
            </w:pPr>
            <w:r w:rsidRPr="002220D0">
              <w:rPr>
                <w:rFonts w:cs="Arial"/>
                <w:sz w:val="18"/>
                <w:szCs w:val="18"/>
                <w:lang w:val="de-DE"/>
              </w:rPr>
              <w:t xml:space="preserve">Wormer Holger, (2006): </w:t>
            </w:r>
            <w:r w:rsidRPr="0066406F">
              <w:rPr>
                <w:rFonts w:cs="Arial"/>
                <w:i/>
                <w:sz w:val="18"/>
                <w:szCs w:val="18"/>
                <w:lang w:val="de-DE"/>
              </w:rPr>
              <w:t>Die Wissensmacher (Profile und Arbeitsfelder von Wissenschaftsredaktionen in Deitschland)</w:t>
            </w:r>
            <w:r w:rsidR="0066406F">
              <w:rPr>
                <w:rFonts w:cs="Arial"/>
                <w:sz w:val="18"/>
                <w:szCs w:val="18"/>
                <w:lang w:val="de-DE"/>
              </w:rPr>
              <w:t xml:space="preserve"> </w:t>
            </w:r>
            <w:r w:rsidRPr="002220D0">
              <w:rPr>
                <w:rFonts w:cs="Arial"/>
                <w:sz w:val="18"/>
                <w:szCs w:val="18"/>
                <w:lang w:val="de-DE"/>
              </w:rPr>
              <w:t>VS Verlag für Sozialwissenschaften, Wiesbaden</w:t>
            </w:r>
          </w:p>
          <w:p w:rsidR="00430ECA" w:rsidRPr="002220D0" w:rsidRDefault="00430ECA" w:rsidP="006919E5">
            <w:pPr>
              <w:spacing w:after="60"/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Angier Natalie, (szerk.) (2009): </w:t>
            </w:r>
            <w:r w:rsidRPr="0066406F">
              <w:rPr>
                <w:rFonts w:cs="Arial"/>
                <w:i/>
                <w:sz w:val="18"/>
                <w:szCs w:val="18"/>
                <w:lang w:val="en-GB"/>
              </w:rPr>
              <w:t>Science Writing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(The Best Am</w:t>
            </w:r>
            <w:r w:rsidR="0066406F">
              <w:rPr>
                <w:rFonts w:cs="Arial"/>
                <w:sz w:val="18"/>
                <w:szCs w:val="18"/>
                <w:lang w:val="en-GB"/>
              </w:rPr>
              <w:t xml:space="preserve">erican sorozat), </w:t>
            </w:r>
            <w:r w:rsidR="0066406F" w:rsidRPr="002220D0">
              <w:rPr>
                <w:rFonts w:cs="Arial"/>
                <w:sz w:val="18"/>
                <w:szCs w:val="18"/>
                <w:lang w:val="en-GB"/>
              </w:rPr>
              <w:t>New York</w:t>
            </w:r>
            <w:r w:rsidR="0066406F">
              <w:rPr>
                <w:rFonts w:cs="Arial"/>
                <w:sz w:val="18"/>
                <w:szCs w:val="18"/>
                <w:lang w:val="en-GB"/>
              </w:rPr>
              <w:t>, Harper Collins</w:t>
            </w:r>
          </w:p>
          <w:p w:rsidR="00430ECA" w:rsidRPr="002220D0" w:rsidRDefault="00430ECA" w:rsidP="006919E5">
            <w:pPr>
              <w:spacing w:after="60"/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Blum Deborah, Knudson Mary, Marantz Henig Robin (2006): </w:t>
            </w:r>
            <w:r w:rsidRPr="0066406F">
              <w:rPr>
                <w:rFonts w:cs="Arial"/>
                <w:i/>
                <w:sz w:val="18"/>
                <w:szCs w:val="18"/>
                <w:lang w:val="en-GB"/>
              </w:rPr>
              <w:t>A Field Guide for science writers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>. Oxford University Press</w:t>
            </w:r>
          </w:p>
          <w:p w:rsidR="00430ECA" w:rsidRPr="002220D0" w:rsidRDefault="00430ECA" w:rsidP="006919E5">
            <w:pPr>
              <w:spacing w:after="60"/>
              <w:rPr>
                <w:rFonts w:cs="Arial"/>
                <w:sz w:val="18"/>
                <w:szCs w:val="18"/>
                <w:lang w:val="de-DE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Burkett Warren (1986): </w:t>
            </w:r>
            <w:r w:rsidRPr="0066406F">
              <w:rPr>
                <w:rFonts w:cs="Arial"/>
                <w:i/>
                <w:sz w:val="18"/>
                <w:szCs w:val="18"/>
                <w:lang w:val="en-GB"/>
              </w:rPr>
              <w:t>News reporting: science, medicine and high technology.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2220D0">
              <w:rPr>
                <w:rFonts w:cs="Arial"/>
                <w:sz w:val="18"/>
                <w:szCs w:val="18"/>
                <w:lang w:val="de-DE"/>
              </w:rPr>
              <w:t>The Iowa State University Press</w:t>
            </w:r>
          </w:p>
          <w:p w:rsidR="00430ECA" w:rsidRPr="002220D0" w:rsidRDefault="00430ECA" w:rsidP="006919E5">
            <w:pPr>
              <w:spacing w:after="60"/>
              <w:rPr>
                <w:rFonts w:cs="Arial"/>
                <w:sz w:val="18"/>
                <w:szCs w:val="18"/>
                <w:lang w:val="de-DE"/>
              </w:rPr>
            </w:pPr>
            <w:r w:rsidRPr="002220D0">
              <w:rPr>
                <w:rFonts w:cs="Arial"/>
                <w:sz w:val="18"/>
                <w:szCs w:val="18"/>
                <w:lang w:val="de-DE"/>
              </w:rPr>
              <w:t xml:space="preserve">Wettwer Holger, Lehmkuhl Markus, Wormer Holger, Zotta Franco (2008): </w:t>
            </w:r>
            <w:r w:rsidRPr="0066406F">
              <w:rPr>
                <w:rFonts w:cs="Arial"/>
                <w:i/>
                <w:sz w:val="18"/>
                <w:szCs w:val="18"/>
                <w:lang w:val="de-DE"/>
              </w:rPr>
              <w:t>Wissenswelten. (Wissenschaftsjournalismus in Theorie und Praxis).</w:t>
            </w:r>
            <w:r w:rsidRPr="002220D0">
              <w:rPr>
                <w:rFonts w:cs="Arial"/>
                <w:sz w:val="18"/>
                <w:szCs w:val="18"/>
                <w:lang w:val="de-DE"/>
              </w:rPr>
              <w:t xml:space="preserve"> Verlag Bertelsmann Stiftung.</w:t>
            </w:r>
          </w:p>
          <w:p w:rsidR="00430ECA" w:rsidRPr="002220D0" w:rsidRDefault="00430ECA" w:rsidP="00FA33D0">
            <w:pPr>
              <w:spacing w:after="6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>Palugyai István (szerk. 2013)</w:t>
            </w:r>
            <w:r w:rsidR="0066406F">
              <w:rPr>
                <w:rFonts w:cs="Arial"/>
                <w:sz w:val="18"/>
                <w:szCs w:val="18"/>
              </w:rPr>
              <w:t>:</w:t>
            </w:r>
            <w:r w:rsidRPr="002220D0">
              <w:rPr>
                <w:rFonts w:cs="Arial"/>
                <w:sz w:val="18"/>
                <w:szCs w:val="18"/>
              </w:rPr>
              <w:t xml:space="preserve"> </w:t>
            </w:r>
            <w:r w:rsidRPr="0066406F">
              <w:rPr>
                <w:rFonts w:cs="Arial"/>
                <w:i/>
                <w:sz w:val="18"/>
                <w:szCs w:val="18"/>
              </w:rPr>
              <w:t>A tudománykommunikáció nem hagyományos színterei</w:t>
            </w:r>
            <w:r w:rsidRPr="002220D0">
              <w:rPr>
                <w:rFonts w:cs="Arial"/>
                <w:sz w:val="18"/>
                <w:szCs w:val="18"/>
              </w:rPr>
              <w:t xml:space="preserve"> (e-tananyag)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7065B">
            <w:pPr>
              <w:spacing w:before="120" w:after="0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3E61DE">
              <w:rPr>
                <w:rFonts w:cs="Arial"/>
                <w:sz w:val="20"/>
                <w:szCs w:val="20"/>
                <w:shd w:val="clear" w:color="auto" w:fill="FFFFFF"/>
              </w:rPr>
              <w:lastRenderedPageBreak/>
              <w:t>Tudományos adatbázisok, webfejlesztés</w:t>
            </w:r>
          </w:p>
          <w:p w:rsidR="00430ECA" w:rsidRPr="003E61DE" w:rsidRDefault="00430ECA" w:rsidP="0037065B">
            <w:pPr>
              <w:spacing w:before="120" w:after="0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  <w:shd w:val="clear" w:color="auto" w:fill="FFFFFF"/>
              </w:rPr>
              <w:t>(Király Andrea, PhD)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98" w:type="dxa"/>
          </w:tcPr>
          <w:p w:rsidR="00430ECA" w:rsidRPr="002220D0" w:rsidRDefault="00430ECA" w:rsidP="0037065B">
            <w:pPr>
              <w:spacing w:before="60" w:after="60"/>
              <w:rPr>
                <w:rFonts w:cs="Arial"/>
                <w:sz w:val="20"/>
                <w:szCs w:val="18"/>
              </w:rPr>
            </w:pPr>
            <w:r w:rsidRPr="002220D0">
              <w:rPr>
                <w:rFonts w:cs="Arial"/>
                <w:sz w:val="20"/>
                <w:szCs w:val="18"/>
              </w:rPr>
              <w:t>A kurzus célja, hogy a hallgatók megismerkedjenek a könyvtári adatbázisok kezelésével, az irodalomkutatás mikéntjével a természettudományi szakirodalomban, valamint bepillantást nyerjenek a webfejlesztés alapjaiba, a weblaptervezés ergonómiai és akadálymentesítési alapelveibe.</w:t>
            </w:r>
          </w:p>
          <w:p w:rsidR="00430ECA" w:rsidRPr="002220D0" w:rsidRDefault="00430ECA" w:rsidP="00A35E08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2220D0">
              <w:rPr>
                <w:rFonts w:cs="Arial"/>
                <w:i/>
                <w:sz w:val="18"/>
                <w:szCs w:val="18"/>
              </w:rPr>
              <w:t>Kötelező, ill. ajánlott irodalom:</w:t>
            </w:r>
          </w:p>
          <w:p w:rsidR="00512E86" w:rsidRDefault="00430ECA" w:rsidP="005961E9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Áts József, Csámer Iván (2013): </w:t>
            </w:r>
            <w:r w:rsidRPr="00512E86">
              <w:rPr>
                <w:rFonts w:cs="Arial"/>
                <w:i/>
                <w:sz w:val="18"/>
                <w:szCs w:val="18"/>
              </w:rPr>
              <w:t>Információkeresés a természettudományi szakirodalomban</w:t>
            </w:r>
            <w:r w:rsidRPr="002220D0">
              <w:rPr>
                <w:rFonts w:cs="Arial"/>
                <w:sz w:val="18"/>
                <w:szCs w:val="18"/>
              </w:rPr>
              <w:t>. e-Könyv, ELTE TTK, Budapest.</w:t>
            </w:r>
          </w:p>
          <w:p w:rsidR="00430ECA" w:rsidRPr="002220D0" w:rsidRDefault="00430ECA" w:rsidP="005961E9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http://ttktamop.elte.hu/informaciokereses-a-termeszettudomanyi-szakirodalomban </w:t>
            </w:r>
          </w:p>
          <w:p w:rsidR="00430ECA" w:rsidRPr="002220D0" w:rsidRDefault="00430ECA" w:rsidP="005961E9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Bubik Veronika (szerk.) (2013): </w:t>
            </w:r>
            <w:r w:rsidRPr="00512E86">
              <w:rPr>
                <w:rFonts w:cs="Arial"/>
                <w:i/>
                <w:sz w:val="18"/>
                <w:szCs w:val="18"/>
              </w:rPr>
              <w:t>Vizualizáció a tudománykommunikációban</w:t>
            </w:r>
            <w:r w:rsidR="00512E86">
              <w:rPr>
                <w:rFonts w:cs="Arial"/>
                <w:sz w:val="18"/>
                <w:szCs w:val="18"/>
              </w:rPr>
              <w:t>. e-Könyv,</w:t>
            </w:r>
            <w:r w:rsidR="00512E86" w:rsidRPr="002220D0">
              <w:rPr>
                <w:rFonts w:cs="Arial"/>
                <w:sz w:val="18"/>
                <w:szCs w:val="18"/>
              </w:rPr>
              <w:t xml:space="preserve"> Budapest</w:t>
            </w:r>
            <w:r w:rsidR="00512E86">
              <w:rPr>
                <w:rFonts w:cs="Arial"/>
                <w:sz w:val="18"/>
                <w:szCs w:val="18"/>
              </w:rPr>
              <w:t>, ELTE TTK</w:t>
            </w:r>
            <w:r w:rsidRPr="002220D0">
              <w:rPr>
                <w:rFonts w:cs="Arial"/>
                <w:sz w:val="18"/>
                <w:szCs w:val="18"/>
              </w:rPr>
              <w:t>. http://ttktamop.elte.hu/vizualizacio-a-tudomanykommunikacioban</w:t>
            </w:r>
          </w:p>
          <w:p w:rsidR="00430ECA" w:rsidRPr="002220D0" w:rsidRDefault="00430ECA" w:rsidP="005961E9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Julie C. Meloni, Michael Morrison (2011): </w:t>
            </w:r>
            <w:r w:rsidRPr="00512E86">
              <w:rPr>
                <w:rFonts w:cs="Arial"/>
                <w:i/>
                <w:sz w:val="18"/>
                <w:szCs w:val="18"/>
              </w:rPr>
              <w:t>Tanuljuk meg a HTML5 és CSS használatát 24 óra alatt.</w:t>
            </w:r>
            <w:r w:rsidR="00512E86">
              <w:rPr>
                <w:rFonts w:cs="Arial"/>
                <w:sz w:val="18"/>
                <w:szCs w:val="18"/>
              </w:rPr>
              <w:t xml:space="preserve"> </w:t>
            </w:r>
            <w:r w:rsidR="00512E86" w:rsidRPr="002220D0">
              <w:rPr>
                <w:rFonts w:cs="Arial"/>
                <w:sz w:val="18"/>
                <w:szCs w:val="18"/>
              </w:rPr>
              <w:t>Budapest</w:t>
            </w:r>
            <w:r w:rsidR="00512E86">
              <w:rPr>
                <w:rFonts w:cs="Arial"/>
                <w:sz w:val="18"/>
                <w:szCs w:val="18"/>
              </w:rPr>
              <w:t>, Kiskapu Kft.,</w:t>
            </w:r>
            <w:r w:rsidRPr="002220D0">
              <w:rPr>
                <w:rFonts w:cs="Arial"/>
                <w:sz w:val="18"/>
                <w:szCs w:val="18"/>
              </w:rPr>
              <w:t>. ISBN: 9789639637788.</w:t>
            </w:r>
          </w:p>
          <w:p w:rsidR="00430ECA" w:rsidRPr="002220D0" w:rsidRDefault="00430ECA" w:rsidP="00512E86">
            <w:pPr>
              <w:spacing w:after="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 xml:space="preserve">Kvaszingerné Prantner Csilla, Nagy Dénes (2014): </w:t>
            </w:r>
            <w:bookmarkStart w:id="3" w:name="article-title"/>
            <w:bookmarkEnd w:id="3"/>
            <w:r w:rsidRPr="00512E86">
              <w:rPr>
                <w:rFonts w:cs="Arial"/>
                <w:i/>
                <w:sz w:val="18"/>
                <w:szCs w:val="18"/>
              </w:rPr>
              <w:t>Weblapfejlesztés</w:t>
            </w:r>
            <w:r w:rsidR="00512E86">
              <w:rPr>
                <w:rFonts w:cs="Arial"/>
                <w:sz w:val="18"/>
                <w:szCs w:val="18"/>
              </w:rPr>
              <w:t xml:space="preserve">. </w:t>
            </w:r>
            <w:r w:rsidR="00512E86" w:rsidRPr="002220D0">
              <w:rPr>
                <w:rFonts w:cs="Arial"/>
                <w:sz w:val="18"/>
                <w:szCs w:val="18"/>
              </w:rPr>
              <w:t>Budapest</w:t>
            </w:r>
            <w:r w:rsidR="00512E86">
              <w:rPr>
                <w:rFonts w:cs="Arial"/>
                <w:sz w:val="18"/>
                <w:szCs w:val="18"/>
              </w:rPr>
              <w:t>, Eszterházy Károly Főiskola</w:t>
            </w:r>
            <w:r w:rsidRPr="002220D0"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7065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Közösségi média a tudománykommunikációban</w:t>
            </w:r>
          </w:p>
          <w:p w:rsidR="00430ECA" w:rsidRPr="003E61DE" w:rsidRDefault="00430ECA" w:rsidP="0037065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 xml:space="preserve">(Zsiros László Róbert PhD) 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30ECA" w:rsidRPr="002220D0" w:rsidRDefault="00430ECA" w:rsidP="0037065B">
            <w:pPr>
              <w:spacing w:before="60" w:after="60"/>
              <w:rPr>
                <w:rFonts w:cs="Arial"/>
                <w:sz w:val="20"/>
                <w:szCs w:val="18"/>
              </w:rPr>
            </w:pPr>
            <w:r w:rsidRPr="002220D0">
              <w:rPr>
                <w:rFonts w:cs="Arial"/>
                <w:sz w:val="20"/>
                <w:szCs w:val="18"/>
              </w:rPr>
              <w:t>A tudományos ismeretterjesztésben használt közösségi média felületek tartalmi és funkció elemzése után a hallgatók bekapcsolódhatnak egy működő egyetemi tudományos kutatócsoporthoz kapcsolódó projekt közösségi média megjelenítésébe.</w:t>
            </w:r>
          </w:p>
          <w:p w:rsidR="00430ECA" w:rsidRPr="00383CBF" w:rsidRDefault="00430ECA" w:rsidP="00A35E08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383CBF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7C6706" w:rsidRDefault="00430ECA" w:rsidP="00FC03A8">
            <w:pPr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>Holiday, Ryan (2013)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83CBF">
              <w:rPr>
                <w:rFonts w:cs="Arial"/>
                <w:i/>
                <w:sz w:val="18"/>
                <w:szCs w:val="18"/>
                <w:lang w:val="en-GB"/>
              </w:rPr>
              <w:t>Growth Hacker Marketing: A Primer on the future of PR, Marketing and Advertising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, Profile Books</w:t>
            </w:r>
          </w:p>
          <w:p w:rsidR="007C6706" w:rsidRDefault="00430ECA" w:rsidP="00FC03A8">
            <w:pPr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>Kawasaki, Guy és Fitzpatrick, Peg (2014)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83CBF">
              <w:rPr>
                <w:rFonts w:cs="Arial"/>
                <w:i/>
                <w:sz w:val="18"/>
                <w:szCs w:val="18"/>
                <w:lang w:val="en-GB"/>
              </w:rPr>
              <w:t>The Art of Social Media</w:t>
            </w:r>
            <w:r w:rsidR="00383CBF">
              <w:rPr>
                <w:rFonts w:cs="Arial"/>
                <w:sz w:val="18"/>
                <w:szCs w:val="18"/>
                <w:lang w:val="en-GB"/>
              </w:rPr>
              <w:t xml:space="preserve"> ,Penguin</w:t>
            </w:r>
          </w:p>
          <w:p w:rsidR="00430ECA" w:rsidRPr="002220D0" w:rsidRDefault="00430ECA" w:rsidP="00FC03A8">
            <w:pPr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>Mansfield, Heather (2011)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83CBF">
              <w:rPr>
                <w:rFonts w:cs="Arial"/>
                <w:i/>
                <w:sz w:val="18"/>
                <w:szCs w:val="18"/>
                <w:lang w:val="en-GB"/>
              </w:rPr>
              <w:t>Social Media for Social Good: A How-To Guide for Nonprofits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, The McGraw-Hill Companies</w:t>
            </w:r>
          </w:p>
          <w:p w:rsidR="00430ECA" w:rsidRPr="002220D0" w:rsidRDefault="00430ECA" w:rsidP="00FC03A8">
            <w:pPr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>Shih, Clara (2009)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83CBF">
              <w:rPr>
                <w:rFonts w:cs="Arial"/>
                <w:i/>
                <w:sz w:val="18"/>
                <w:szCs w:val="18"/>
                <w:lang w:val="en-GB"/>
              </w:rPr>
              <w:t>The Facebook Era</w:t>
            </w:r>
            <w:r w:rsidR="00383CBF">
              <w:rPr>
                <w:rFonts w:cs="Arial"/>
                <w:sz w:val="18"/>
                <w:szCs w:val="18"/>
                <w:lang w:val="en-GB"/>
              </w:rPr>
              <w:t xml:space="preserve"> , Prentice Hall</w:t>
            </w:r>
          </w:p>
          <w:p w:rsidR="00430ECA" w:rsidRPr="002220D0" w:rsidRDefault="00430ECA" w:rsidP="00FC03A8">
            <w:pPr>
              <w:rPr>
                <w:rFonts w:cs="Arial"/>
                <w:sz w:val="18"/>
                <w:szCs w:val="18"/>
                <w:lang w:val="en-GB"/>
              </w:rPr>
            </w:pPr>
            <w:r w:rsidRPr="002220D0">
              <w:rPr>
                <w:rFonts w:cs="Arial"/>
                <w:sz w:val="18"/>
                <w:szCs w:val="18"/>
                <w:lang w:val="en-GB"/>
              </w:rPr>
              <w:t>Qualman, Eric (2012)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83CBF">
              <w:rPr>
                <w:rFonts w:cs="Arial"/>
                <w:i/>
                <w:sz w:val="18"/>
                <w:szCs w:val="18"/>
                <w:lang w:val="en-GB"/>
              </w:rPr>
              <w:t>Socialnomics – How Social Media Transforms the Way We Live and Do Business</w:t>
            </w:r>
            <w:r w:rsidR="00383CBF">
              <w:rPr>
                <w:rFonts w:cs="Arial"/>
                <w:sz w:val="18"/>
                <w:szCs w:val="18"/>
                <w:lang w:val="en-GB"/>
              </w:rPr>
              <w:t>. London,</w:t>
            </w:r>
            <w:r w:rsidRPr="002220D0">
              <w:rPr>
                <w:rFonts w:cs="Arial"/>
                <w:sz w:val="18"/>
                <w:szCs w:val="18"/>
                <w:lang w:val="en-GB"/>
              </w:rPr>
              <w:t xml:space="preserve"> John Wiley &amp; Sons</w:t>
            </w:r>
          </w:p>
          <w:p w:rsidR="00430ECA" w:rsidRPr="002220D0" w:rsidRDefault="00430ECA" w:rsidP="00FC03A8">
            <w:pPr>
              <w:spacing w:before="60"/>
              <w:rPr>
                <w:rFonts w:cs="Arial"/>
                <w:sz w:val="18"/>
                <w:szCs w:val="18"/>
              </w:rPr>
            </w:pPr>
            <w:r w:rsidRPr="002220D0">
              <w:rPr>
                <w:rFonts w:cs="Arial"/>
                <w:sz w:val="18"/>
                <w:szCs w:val="18"/>
              </w:rPr>
              <w:t>Tari Annamária (2011)</w:t>
            </w:r>
            <w:r w:rsidR="00383CBF">
              <w:rPr>
                <w:rFonts w:cs="Arial"/>
                <w:sz w:val="18"/>
                <w:szCs w:val="18"/>
              </w:rPr>
              <w:t>:</w:t>
            </w:r>
            <w:r w:rsidRPr="002220D0">
              <w:rPr>
                <w:rFonts w:cs="Arial"/>
                <w:sz w:val="18"/>
                <w:szCs w:val="18"/>
              </w:rPr>
              <w:t xml:space="preserve"> </w:t>
            </w:r>
            <w:r w:rsidRPr="00383CBF">
              <w:rPr>
                <w:rFonts w:cs="Arial"/>
                <w:i/>
                <w:sz w:val="18"/>
                <w:szCs w:val="18"/>
              </w:rPr>
              <w:t>A Z generáció</w:t>
            </w:r>
            <w:r w:rsidR="00383CBF">
              <w:rPr>
                <w:rFonts w:cs="Arial"/>
                <w:sz w:val="18"/>
                <w:szCs w:val="18"/>
              </w:rPr>
              <w:t xml:space="preserve"> ,Tercium Kiadó</w:t>
            </w:r>
          </w:p>
        </w:tc>
      </w:tr>
      <w:tr w:rsidR="00430ECA" w:rsidRPr="002220D0" w:rsidTr="00430ECA">
        <w:trPr>
          <w:trHeight w:val="300"/>
        </w:trPr>
        <w:tc>
          <w:tcPr>
            <w:tcW w:w="2552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 xml:space="preserve">ÖSSZESEN </w:t>
            </w:r>
          </w:p>
        </w:tc>
        <w:tc>
          <w:tcPr>
            <w:tcW w:w="851" w:type="dxa"/>
            <w:shd w:val="clear" w:color="auto" w:fill="auto"/>
            <w:noWrap/>
          </w:tcPr>
          <w:p w:rsidR="00430ECA" w:rsidRPr="003E61DE" w:rsidRDefault="00430ECA" w:rsidP="0037065B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3E61DE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5698" w:type="dxa"/>
          </w:tcPr>
          <w:p w:rsidR="00430ECA" w:rsidRPr="002220D0" w:rsidRDefault="00430ECA" w:rsidP="0037065B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430ECA" w:rsidRPr="002220D0" w:rsidRDefault="00430ECA" w:rsidP="00BC4D11"/>
    <w:p w:rsidR="00217255" w:rsidRPr="002220D0" w:rsidRDefault="00BC4D11" w:rsidP="00BC4D11">
      <w:r w:rsidRPr="002220D0">
        <w:t xml:space="preserve">A szakdolgozat kreditértéke </w:t>
      </w:r>
      <w:r w:rsidR="00217255" w:rsidRPr="002220D0">
        <w:t>3 kredit. A második félévben rendszeres konzultációval segítjük a dolgozat elkészítését.</w:t>
      </w:r>
    </w:p>
    <w:p w:rsidR="00430ECA" w:rsidRPr="002220D0" w:rsidRDefault="00430ECA" w:rsidP="00BC4D11"/>
    <w:p w:rsidR="009A0E89" w:rsidRPr="002220D0" w:rsidRDefault="009A0E89" w:rsidP="009A0E89">
      <w:pPr>
        <w:rPr>
          <w:b/>
        </w:rPr>
      </w:pPr>
      <w:r w:rsidRPr="002220D0">
        <w:rPr>
          <w:b/>
        </w:rPr>
        <w:t>7. Az értékelési és ellen</w:t>
      </w:r>
      <w:r w:rsidR="00B962EA" w:rsidRPr="002220D0">
        <w:rPr>
          <w:b/>
        </w:rPr>
        <w:t>ő</w:t>
      </w:r>
      <w:r w:rsidRPr="002220D0">
        <w:rPr>
          <w:b/>
        </w:rPr>
        <w:t>rzési módszerek, eljárások és szabályok, valamint a</w:t>
      </w:r>
      <w:r w:rsidR="005E7A8F" w:rsidRPr="002220D0">
        <w:rPr>
          <w:b/>
        </w:rPr>
        <w:t xml:space="preserve"> </w:t>
      </w:r>
      <w:r w:rsidRPr="002220D0">
        <w:rPr>
          <w:b/>
        </w:rPr>
        <w:t>min</w:t>
      </w:r>
      <w:r w:rsidR="00B962EA" w:rsidRPr="002220D0">
        <w:rPr>
          <w:b/>
        </w:rPr>
        <w:t>ő</w:t>
      </w:r>
      <w:r w:rsidRPr="002220D0">
        <w:rPr>
          <w:b/>
        </w:rPr>
        <w:t>ségbiztosítás módjának bemutatása</w:t>
      </w:r>
    </w:p>
    <w:p w:rsidR="00F522BE" w:rsidRPr="002220D0" w:rsidRDefault="00F522BE" w:rsidP="00F52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eastAsia="Times New Roman" w:cs="Arial"/>
        </w:rPr>
      </w:pPr>
      <w:r w:rsidRPr="002220D0">
        <w:rPr>
          <w:rFonts w:eastAsia="Times New Roman" w:cs="Arial"/>
        </w:rPr>
        <w:t>Az értékelés rendje (kollokvium, gyakorlati jegy, stb.) szerepel az</w:t>
      </w:r>
      <w:r w:rsidR="000C7EFE" w:rsidRPr="002220D0">
        <w:rPr>
          <w:rFonts w:eastAsia="Times New Roman" w:cs="Arial"/>
        </w:rPr>
        <w:t xml:space="preserve"> 5. pontban található </w:t>
      </w:r>
      <w:r w:rsidRPr="002220D0">
        <w:rPr>
          <w:rFonts w:eastAsia="Times New Roman" w:cs="Arial"/>
          <w:i/>
        </w:rPr>
        <w:t>óra- és vizsgatervben</w:t>
      </w:r>
      <w:r w:rsidRPr="002220D0">
        <w:rPr>
          <w:rFonts w:eastAsia="Times New Roman" w:cs="Arial"/>
        </w:rPr>
        <w:t>. Az ELTÉ-n szokásos módon, az előadások kollokviummal, a szemináriumok és gyakorlatok gyakorlati jeggyel szerepelnek. Egyes esetekben a teljesítést aláírással igazoljuk.</w:t>
      </w:r>
    </w:p>
    <w:p w:rsidR="00F522BE" w:rsidRPr="006445D1" w:rsidRDefault="00F522BE" w:rsidP="00F52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eastAsia="Times New Roman" w:cs="Arial"/>
        </w:rPr>
      </w:pPr>
    </w:p>
    <w:p w:rsidR="00F522BE" w:rsidRPr="002220D0" w:rsidRDefault="00F522BE" w:rsidP="00F52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220D0">
        <w:rPr>
          <w:rFonts w:eastAsia="Times New Roman" w:cs="Arial"/>
          <w:i/>
        </w:rPr>
        <w:t>Minőségbiztosítás:</w:t>
      </w:r>
      <w:r w:rsidRPr="002220D0">
        <w:rPr>
          <w:rFonts w:eastAsia="Times New Roman" w:cs="Arial"/>
        </w:rPr>
        <w:t xml:space="preserve"> </w:t>
      </w:r>
      <w:r w:rsidRPr="002220D0">
        <w:rPr>
          <w:rFonts w:cs="Arial Narrow"/>
        </w:rPr>
        <w:t xml:space="preserve">a résztvevők a tanfolyam zárásakor egy papíralapú, elégedettséget vizsgáló kérdőívet kapnak, amelyet a helyszínen töltenek ki. </w:t>
      </w:r>
      <w:r w:rsidRPr="002220D0">
        <w:t xml:space="preserve">A továbbképzés zárásakor egyéni és csoportos szóbeli konzultáció az előadókkal, csoportos szóbeli konzultáció a résztvevőkkel, a szervezők reflektív összefoglaló értékelése írásban. </w:t>
      </w:r>
    </w:p>
    <w:p w:rsidR="00F522BE" w:rsidRPr="002220D0" w:rsidRDefault="00F522BE" w:rsidP="00F522BE">
      <w:pPr>
        <w:pStyle w:val="Alaprtelmezettstlus"/>
        <w:tabs>
          <w:tab w:val="left" w:pos="8080"/>
        </w:tabs>
        <w:spacing w:before="120" w:after="60"/>
        <w:jc w:val="both"/>
        <w:rPr>
          <w:rFonts w:asciiTheme="minorHAnsi" w:hAnsiTheme="minorHAnsi"/>
          <w:sz w:val="24"/>
          <w:szCs w:val="24"/>
          <w:lang w:val="hu-HU"/>
        </w:rPr>
      </w:pPr>
      <w:r w:rsidRPr="002220D0">
        <w:rPr>
          <w:rFonts w:asciiTheme="minorHAnsi" w:hAnsiTheme="minorHAnsi"/>
          <w:sz w:val="24"/>
          <w:szCs w:val="24"/>
          <w:lang w:val="hu-HU"/>
        </w:rPr>
        <w:t>A visszajelzések alapján minden tanfolyam lezárása után felülvizsgáljuk, és ha szükséges (az akkreditáció által megengedett keretek között) módosítjuk a tanfolyam tematikáját, a foglal</w:t>
      </w:r>
      <w:r w:rsidR="007C6706">
        <w:rPr>
          <w:rFonts w:asciiTheme="minorHAnsi" w:hAnsiTheme="minorHAnsi"/>
          <w:sz w:val="24"/>
          <w:szCs w:val="24"/>
          <w:lang w:val="hu-HU"/>
        </w:rPr>
        <w:softHyphen/>
      </w:r>
      <w:r w:rsidRPr="002220D0">
        <w:rPr>
          <w:rFonts w:asciiTheme="minorHAnsi" w:hAnsiTheme="minorHAnsi"/>
          <w:sz w:val="24"/>
          <w:szCs w:val="24"/>
          <w:lang w:val="hu-HU"/>
        </w:rPr>
        <w:t xml:space="preserve">kozások megszervezését, az előadók felkérését. A </w:t>
      </w:r>
      <w:r w:rsidRPr="002220D0">
        <w:rPr>
          <w:rFonts w:asciiTheme="minorHAnsi" w:hAnsiTheme="minorHAnsi" w:cs="Arial Narrow"/>
          <w:sz w:val="24"/>
          <w:szCs w:val="24"/>
          <w:lang w:val="hu-HU"/>
        </w:rPr>
        <w:t>tanfolyamra érvényes az ELTE minőségbizto</w:t>
      </w:r>
      <w:r w:rsidR="007C6706">
        <w:rPr>
          <w:rFonts w:asciiTheme="minorHAnsi" w:hAnsiTheme="minorHAnsi" w:cs="Arial Narrow"/>
          <w:sz w:val="24"/>
          <w:szCs w:val="24"/>
          <w:lang w:val="hu-HU"/>
        </w:rPr>
        <w:softHyphen/>
      </w:r>
      <w:r w:rsidRPr="002220D0">
        <w:rPr>
          <w:rFonts w:asciiTheme="minorHAnsi" w:hAnsiTheme="minorHAnsi" w:cs="Arial Narrow"/>
          <w:sz w:val="24"/>
          <w:szCs w:val="24"/>
          <w:lang w:val="hu-HU"/>
        </w:rPr>
        <w:t xml:space="preserve">sítási szabályzata oktatással kapcsolatos rendelkezései: </w:t>
      </w:r>
      <w:hyperlink r:id="rId8">
        <w:r w:rsidRPr="002220D0">
          <w:rPr>
            <w:rStyle w:val="Internet-hivatkozs"/>
            <w:rFonts w:asciiTheme="minorHAnsi" w:hAnsiTheme="minorHAnsi"/>
            <w:sz w:val="24"/>
            <w:szCs w:val="24"/>
            <w:lang w:val="hu-HU"/>
          </w:rPr>
          <w:t>http://minoseg.elte.hu/szabalyzat</w:t>
        </w:r>
      </w:hyperlink>
      <w:r w:rsidRPr="002220D0">
        <w:rPr>
          <w:rFonts w:asciiTheme="minorHAnsi" w:hAnsiTheme="minorHAnsi"/>
          <w:sz w:val="24"/>
          <w:szCs w:val="24"/>
          <w:lang w:val="hu-HU"/>
        </w:rPr>
        <w:t>.</w:t>
      </w:r>
    </w:p>
    <w:p w:rsidR="009A0E89" w:rsidRPr="002220D0" w:rsidRDefault="009A0E89" w:rsidP="001A1C69">
      <w:pPr>
        <w:spacing w:before="240"/>
        <w:rPr>
          <w:b/>
        </w:rPr>
      </w:pPr>
      <w:r w:rsidRPr="002220D0">
        <w:rPr>
          <w:b/>
        </w:rPr>
        <w:t xml:space="preserve">8. </w:t>
      </w:r>
      <w:r w:rsidRPr="007C6706">
        <w:rPr>
          <w:b/>
        </w:rPr>
        <w:t xml:space="preserve">A </w:t>
      </w:r>
      <w:r w:rsidRPr="002220D0">
        <w:rPr>
          <w:b/>
        </w:rPr>
        <w:t>korábban szerzett ismeretek, gyakorlatok beszámításának rendje</w:t>
      </w:r>
    </w:p>
    <w:p w:rsidR="001A1C69" w:rsidRPr="002220D0" w:rsidRDefault="001A1C69" w:rsidP="001A1C69">
      <w:pPr>
        <w:rPr>
          <w:rFonts w:eastAsia="Times New Roman" w:cs="Arial"/>
        </w:rPr>
      </w:pPr>
      <w:r w:rsidRPr="002220D0">
        <w:rPr>
          <w:rFonts w:eastAsia="Times New Roman" w:cs="Arial"/>
        </w:rPr>
        <w:t xml:space="preserve">A hallgató a felvételt követően kezdeményezheti, hogy a szakirányú továbbképzési szak tantervében szereplő bizonyos tantárgyak hallgatása alól mentességet nyerjen korábbi, hasonló képzésére hivatkozva, melyet igazol. </w:t>
      </w:r>
    </w:p>
    <w:p w:rsidR="001A1C69" w:rsidRPr="002220D0" w:rsidRDefault="001A1C69" w:rsidP="001A1C69">
      <w:pPr>
        <w:spacing w:after="0"/>
        <w:rPr>
          <w:rFonts w:eastAsia="Times New Roman" w:cs="Arial"/>
        </w:rPr>
      </w:pPr>
      <w:r w:rsidRPr="002220D0">
        <w:rPr>
          <w:rFonts w:eastAsia="Times New Roman" w:cs="Arial"/>
        </w:rPr>
        <w:t>Ilyen lehet például egy természettudományos MSc szak vagy ezzel egyenértékű diploma, amely esetleg kiválthat egyes tantárgyakat. (Pl. a Szakterületi tudományos eredményekkel kapcsolatos kurzusok közül azt, amely olyan tudományterületet érint, amelyből a hallgatónak MSc vagy azzal egyenértékű diplomája van.)</w:t>
      </w:r>
    </w:p>
    <w:p w:rsidR="009A0E89" w:rsidRPr="002220D0" w:rsidRDefault="009A0E89" w:rsidP="001A1C69">
      <w:pPr>
        <w:spacing w:before="240"/>
        <w:rPr>
          <w:b/>
        </w:rPr>
      </w:pPr>
      <w:r w:rsidRPr="002220D0">
        <w:rPr>
          <w:b/>
        </w:rPr>
        <w:t xml:space="preserve">9. A képzés finanszírozásának (az </w:t>
      </w:r>
      <w:r w:rsidR="007C6706">
        <w:rPr>
          <w:b/>
        </w:rPr>
        <w:t>ö</w:t>
      </w:r>
      <w:r w:rsidR="007C6706" w:rsidRPr="002220D0">
        <w:rPr>
          <w:b/>
        </w:rPr>
        <w:t>nköltség-számítási</w:t>
      </w:r>
      <w:r w:rsidRPr="002220D0">
        <w:rPr>
          <w:b/>
        </w:rPr>
        <w:t xml:space="preserve"> Szabályzat12 1. számú melléklete</w:t>
      </w:r>
      <w:r w:rsidR="00B962EA" w:rsidRPr="002220D0">
        <w:rPr>
          <w:b/>
        </w:rPr>
        <w:t xml:space="preserve"> </w:t>
      </w:r>
      <w:r w:rsidRPr="002220D0">
        <w:rPr>
          <w:b/>
        </w:rPr>
        <w:t>alapján összeállított) terve</w:t>
      </w:r>
    </w:p>
    <w:tbl>
      <w:tblPr>
        <w:tblW w:w="9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62"/>
        <w:gridCol w:w="2464"/>
        <w:gridCol w:w="763"/>
        <w:gridCol w:w="826"/>
        <w:gridCol w:w="372"/>
        <w:gridCol w:w="854"/>
      </w:tblGrid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Sorszám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1.1.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Képzés vezető díjazása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1.2.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Óradíj (1.2.1.+1.2.2.)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318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1.2.1.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megbízási díjként (külső munkatárs)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254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1.2.2.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kereset</w:t>
            </w:r>
            <w:r w:rsidR="00A22516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kiegészítésként (belső munkatárs)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64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1.3.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Kötelező óraszám kiváltása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1.4.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 xml:space="preserve">Vizsgadíj, dolgozatjavítás, bírálati díj    </w:t>
            </w: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1.4.1.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megbízási díjként (külső munkatárs)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82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1.4.2.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kereset</w:t>
            </w:r>
            <w:r w:rsidR="00A22516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kiegészítésként (belső munkatárs)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20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1.5.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egyéb személyi kiadás (oktatásszervezés, adminisztráció…)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200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/>
                <w:sz w:val="16"/>
                <w:szCs w:val="16"/>
              </w:rPr>
            </w:pPr>
            <w:r w:rsidRPr="002220D0">
              <w:rPr>
                <w:rFonts w:eastAsia="Times New Roman" w:cs="Arial"/>
                <w:b/>
                <w:sz w:val="16"/>
                <w:szCs w:val="16"/>
              </w:rPr>
              <w:t>1.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i/>
                <w:iCs/>
                <w:sz w:val="20"/>
                <w:szCs w:val="20"/>
              </w:rPr>
              <w:t>Bérjellegű kiadások: (1.1.+1.2.+…..1.5.)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620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Személyi jellegű költségtérítések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/>
                <w:sz w:val="16"/>
                <w:szCs w:val="16"/>
              </w:rPr>
            </w:pPr>
            <w:r w:rsidRPr="002220D0">
              <w:rPr>
                <w:rFonts w:eastAsia="Times New Roman" w:cs="Arial"/>
                <w:b/>
                <w:sz w:val="16"/>
                <w:szCs w:val="16"/>
              </w:rPr>
              <w:t>2.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i/>
                <w:iCs/>
                <w:sz w:val="20"/>
                <w:szCs w:val="20"/>
              </w:rPr>
              <w:t>Személyi jellegű kiadások:(=2.1.)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1.+2.  Személyi kiadás összesen: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620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3.1.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6E74D7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TB járulék (24% nyugdíj+ eg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 xml:space="preserve">.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bizt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>.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 xml:space="preserve"> 1,5%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+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eg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bizt 0,5%+munkerőpiaci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jár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>ulék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 xml:space="preserve"> 1%)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167,4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4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3. Munkáltatót terhelő járulékok összesen: (=3.1.)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167,4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4.1.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Papír, irodaszer, számítástechnikai anyagok, készletek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100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4.2.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Szolgáltatási és egyéb kiadások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300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4.3.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Üzemeltetési kiadások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4.4.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 xml:space="preserve">Terembérlet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4.5.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Gyakorlati oktatás kiadásai (pl. labor)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40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4.6.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Egyéb dologi kiadások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162,6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4. Dologi kiadások összesen: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602,6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5.1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Eszközbeszerzés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110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5. Felhalmozási kiadások: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110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6.1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Egyéb közvetlen kiadások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6. Közvetlen kiadások összesen: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1500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7.1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Rezs</w:t>
            </w:r>
            <w:r w:rsidR="006E74D7">
              <w:rPr>
                <w:rFonts w:eastAsia="Times New Roman" w:cs="Arial"/>
                <w:bCs w:val="0"/>
                <w:sz w:val="20"/>
                <w:szCs w:val="20"/>
              </w:rPr>
              <w:t>i</w:t>
            </w: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költség (bruttó bevétel 8 %-a)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160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7.2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Kezelési költség (bruttó bevétel 2 %-a)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40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7.3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Kincstári vagyon felújítására (bruttó bevétel 5 %-a)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100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7.4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 xml:space="preserve">Kari elvonás (bruttó bevétel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10%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%-a)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200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7. Közvetett kiadások összesen: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500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8. Kiadás összesen: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2000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9.1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Képzés bevétele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 xml:space="preserve">10,0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fő hallgató*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 xml:space="preserve">200,0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Cs w:val="0"/>
                <w:sz w:val="16"/>
                <w:szCs w:val="16"/>
              </w:rPr>
            </w:pPr>
            <w:r w:rsidRPr="002220D0">
              <w:rPr>
                <w:rFonts w:eastAsia="Times New Roman" w:cs="Arial"/>
                <w:bCs w:val="0"/>
                <w:sz w:val="16"/>
                <w:szCs w:val="16"/>
              </w:rPr>
              <w:t>eFt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2220D0">
              <w:rPr>
                <w:rFonts w:eastAsia="Times New Roman" w:cs="Arial"/>
                <w:bCs w:val="0"/>
                <w:sz w:val="20"/>
                <w:szCs w:val="20"/>
              </w:rPr>
              <w:t>2000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9. Bevétel összesen: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2000</w:t>
            </w:r>
          </w:p>
        </w:tc>
      </w:tr>
      <w:tr w:rsidR="00E65C4D" w:rsidRPr="002220D0" w:rsidTr="009C6A51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10. Önköltséges képzés, tanfolyam bevétel-kiadási egyenlege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E65C4D" w:rsidRPr="002220D0" w:rsidRDefault="00E65C4D" w:rsidP="00E65C4D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2220D0">
              <w:rPr>
                <w:rFonts w:eastAsia="Times New Roman" w:cs="Arial"/>
                <w:b/>
                <w:sz w:val="20"/>
                <w:szCs w:val="20"/>
              </w:rPr>
              <w:t>0</w:t>
            </w:r>
          </w:p>
        </w:tc>
      </w:tr>
    </w:tbl>
    <w:p w:rsidR="006E74D7" w:rsidRDefault="006E74D7" w:rsidP="009C6A51">
      <w:pPr>
        <w:spacing w:before="120"/>
        <w:rPr>
          <w:b/>
        </w:rPr>
      </w:pPr>
    </w:p>
    <w:p w:rsidR="009C6A51" w:rsidRPr="002220D0" w:rsidRDefault="009C6A51" w:rsidP="009C6A51">
      <w:pPr>
        <w:spacing w:before="120"/>
      </w:pPr>
      <w:r w:rsidRPr="002220D0">
        <w:rPr>
          <w:b/>
        </w:rPr>
        <w:t xml:space="preserve">Óradíj: </w:t>
      </w:r>
      <w:r w:rsidRPr="002220D0">
        <w:t xml:space="preserve">bruttó 5.000 Ft x 1,27 = 6350 Ft szuperbruttó. </w:t>
      </w:r>
    </w:p>
    <w:p w:rsidR="009C6A51" w:rsidRPr="002220D0" w:rsidRDefault="009C6A51" w:rsidP="009C6A51">
      <w:pPr>
        <w:spacing w:before="120"/>
      </w:pPr>
      <w:r w:rsidRPr="002220D0">
        <w:t>Ös</w:t>
      </w:r>
      <w:r w:rsidR="001E766C" w:rsidRPr="002220D0">
        <w:t>s</w:t>
      </w:r>
      <w:r w:rsidR="006445D1">
        <w:t>zesen 50 óra, = 317.500</w:t>
      </w:r>
    </w:p>
    <w:p w:rsidR="009C6A51" w:rsidRPr="002220D0" w:rsidRDefault="009C6A51" w:rsidP="009C6A51">
      <w:pPr>
        <w:spacing w:before="120"/>
        <w:rPr>
          <w:b/>
        </w:rPr>
      </w:pPr>
      <w:r w:rsidRPr="002220D0">
        <w:rPr>
          <w:b/>
        </w:rPr>
        <w:t>Dolgozatjavítás (</w:t>
      </w:r>
      <w:r w:rsidRPr="002220D0">
        <w:t>záró</w:t>
      </w:r>
      <w:r w:rsidR="001E766C" w:rsidRPr="002220D0">
        <w:t xml:space="preserve"> </w:t>
      </w:r>
      <w:r w:rsidRPr="002220D0">
        <w:t>dolg</w:t>
      </w:r>
      <w:r w:rsidR="001E766C" w:rsidRPr="002220D0">
        <w:t>ozat</w:t>
      </w:r>
      <w:r w:rsidRPr="002220D0">
        <w:t>): bruttó 8.000 = 10.160 Ft</w:t>
      </w:r>
      <w:r w:rsidR="006445D1">
        <w:t xml:space="preserve"> szuperbruttó</w:t>
      </w:r>
    </w:p>
    <w:p w:rsidR="009C6A51" w:rsidRPr="002220D0" w:rsidRDefault="009C6A51" w:rsidP="009C6A51">
      <w:pPr>
        <w:spacing w:before="120"/>
      </w:pPr>
      <w:r w:rsidRPr="002220D0">
        <w:rPr>
          <w:b/>
        </w:rPr>
        <w:t xml:space="preserve">Oktatásszervezés 10 hóra: </w:t>
      </w:r>
      <w:r w:rsidRPr="002220D0">
        <w:t>bruttó: 157.480 Ft, havi összeg: 15.750 Ft, szuperbruttó = 200.000 Ft, havi 20.000 Ft</w:t>
      </w:r>
    </w:p>
    <w:p w:rsidR="006E74D7" w:rsidRDefault="006E74D7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:rsidR="009A0E89" w:rsidRPr="002220D0" w:rsidRDefault="009A0E89" w:rsidP="001A1C69">
      <w:pPr>
        <w:spacing w:before="240"/>
        <w:rPr>
          <w:b/>
        </w:rPr>
      </w:pPr>
      <w:r w:rsidRPr="002220D0">
        <w:rPr>
          <w:b/>
        </w:rPr>
        <w:lastRenderedPageBreak/>
        <w:t>10. A Kar vezet</w:t>
      </w:r>
      <w:r w:rsidR="00B962EA" w:rsidRPr="002220D0">
        <w:rPr>
          <w:b/>
        </w:rPr>
        <w:t>ő</w:t>
      </w:r>
      <w:r w:rsidRPr="002220D0">
        <w:rPr>
          <w:b/>
        </w:rPr>
        <w:t>jének nyilatkozata arról, hogy a képzés indításához szükséges szellemi</w:t>
      </w:r>
      <w:r w:rsidR="00B962EA" w:rsidRPr="002220D0">
        <w:rPr>
          <w:b/>
        </w:rPr>
        <w:t xml:space="preserve"> </w:t>
      </w:r>
      <w:r w:rsidRPr="002220D0">
        <w:rPr>
          <w:b/>
        </w:rPr>
        <w:t>és tárgyi kapacitás rendelkezésre áll, és az évfolyamonként milyen létszámú hallgató</w:t>
      </w:r>
      <w:r w:rsidR="00B962EA" w:rsidRPr="002220D0">
        <w:rPr>
          <w:b/>
        </w:rPr>
        <w:t xml:space="preserve"> </w:t>
      </w:r>
      <w:r w:rsidRPr="002220D0">
        <w:rPr>
          <w:b/>
        </w:rPr>
        <w:t>képzését teszi lehet</w:t>
      </w:r>
      <w:r w:rsidR="00B962EA" w:rsidRPr="002220D0">
        <w:rPr>
          <w:b/>
        </w:rPr>
        <w:t>ő</w:t>
      </w:r>
      <w:r w:rsidRPr="002220D0">
        <w:rPr>
          <w:b/>
        </w:rPr>
        <w:t>vé</w:t>
      </w:r>
    </w:p>
    <w:p w:rsidR="00902354" w:rsidRPr="002220D0" w:rsidRDefault="00902354" w:rsidP="001A1C69">
      <w:pPr>
        <w:spacing w:before="240"/>
      </w:pPr>
      <w:r w:rsidRPr="002220D0">
        <w:t>Ezúton nyilatkozom, hogy a képzés indításához szükséges szellemi és tárgyi kapacitás rendelkezésre áll, és ez évfolyamonként 10-25 hallgató képzését teszi lehetővé.</w:t>
      </w:r>
    </w:p>
    <w:p w:rsidR="00902354" w:rsidRPr="002220D0" w:rsidRDefault="00902354" w:rsidP="001A1C69">
      <w:pPr>
        <w:spacing w:before="240"/>
      </w:pPr>
    </w:p>
    <w:p w:rsidR="00902354" w:rsidRPr="002220D0" w:rsidRDefault="00902354" w:rsidP="001A1C69">
      <w:pPr>
        <w:spacing w:before="240"/>
      </w:pPr>
    </w:p>
    <w:p w:rsidR="00902354" w:rsidRPr="002220D0" w:rsidRDefault="00902354" w:rsidP="00902354">
      <w:pPr>
        <w:spacing w:before="240"/>
        <w:jc w:val="right"/>
      </w:pPr>
      <w:r w:rsidRPr="002220D0">
        <w:t xml:space="preserve">Dr. Surján Péter egyetemi tanár, </w:t>
      </w:r>
      <w:r w:rsidRPr="002220D0">
        <w:br/>
        <w:t>az ELTE Természettudományi Karának Dékánja</w:t>
      </w:r>
    </w:p>
    <w:p w:rsidR="0089071A" w:rsidRDefault="0089071A" w:rsidP="001A1C69">
      <w:pPr>
        <w:spacing w:before="240"/>
        <w:rPr>
          <w:b/>
        </w:rPr>
      </w:pPr>
    </w:p>
    <w:p w:rsidR="00037467" w:rsidRPr="002220D0" w:rsidRDefault="009A0E89" w:rsidP="001A1C69">
      <w:pPr>
        <w:spacing w:before="240"/>
        <w:rPr>
          <w:b/>
        </w:rPr>
      </w:pPr>
      <w:r w:rsidRPr="002220D0">
        <w:rPr>
          <w:b/>
        </w:rPr>
        <w:t>11. Dátum, a képzésért felel</w:t>
      </w:r>
      <w:r w:rsidR="00B962EA" w:rsidRPr="002220D0">
        <w:rPr>
          <w:b/>
        </w:rPr>
        <w:t>ő</w:t>
      </w:r>
      <w:r w:rsidRPr="002220D0">
        <w:rPr>
          <w:b/>
        </w:rPr>
        <w:t>s oktató megnevezése és aláírása</w:t>
      </w:r>
    </w:p>
    <w:p w:rsidR="00B962EA" w:rsidRPr="002220D0" w:rsidRDefault="00B962EA" w:rsidP="009A0E89">
      <w:pPr>
        <w:rPr>
          <w:b/>
        </w:rPr>
      </w:pPr>
    </w:p>
    <w:p w:rsidR="0089071A" w:rsidRDefault="0089071A" w:rsidP="009A0E89"/>
    <w:p w:rsidR="00B962EA" w:rsidRPr="002220D0" w:rsidRDefault="00B962EA" w:rsidP="009A0E89">
      <w:r w:rsidRPr="002220D0">
        <w:t xml:space="preserve">Budapest, </w:t>
      </w:r>
      <w:r w:rsidR="0027359F" w:rsidRPr="002220D0">
        <w:t>2016. június 1</w:t>
      </w:r>
      <w:r w:rsidR="002351EE">
        <w:t>4</w:t>
      </w:r>
      <w:r w:rsidR="0027359F" w:rsidRPr="002220D0">
        <w:t>.</w:t>
      </w:r>
    </w:p>
    <w:p w:rsidR="0027359F" w:rsidRPr="002220D0" w:rsidRDefault="0027359F" w:rsidP="009A0E89"/>
    <w:p w:rsidR="0027359F" w:rsidRPr="002220D0" w:rsidRDefault="0027359F" w:rsidP="009A0E89"/>
    <w:p w:rsidR="0027359F" w:rsidRPr="002220D0" w:rsidRDefault="0027359F" w:rsidP="006445D1">
      <w:pPr>
        <w:jc w:val="right"/>
      </w:pPr>
      <w:r w:rsidRPr="002220D0">
        <w:t>Dr. Kárpáti Andrea egyetemi tanár</w:t>
      </w:r>
      <w:r w:rsidRPr="002220D0">
        <w:br/>
        <w:t>a képzés felelőse</w:t>
      </w:r>
    </w:p>
    <w:sectPr w:rsidR="0027359F" w:rsidRPr="002220D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E3C" w:rsidRDefault="00FC7E3C" w:rsidP="00333784">
      <w:pPr>
        <w:spacing w:after="0"/>
      </w:pPr>
      <w:r>
        <w:separator/>
      </w:r>
    </w:p>
  </w:endnote>
  <w:endnote w:type="continuationSeparator" w:id="0">
    <w:p w:rsidR="00FC7E3C" w:rsidRDefault="00FC7E3C" w:rsidP="003337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559825"/>
      <w:docPartObj>
        <w:docPartGallery w:val="Page Numbers (Bottom of Page)"/>
        <w:docPartUnique/>
      </w:docPartObj>
    </w:sdtPr>
    <w:sdtEndPr/>
    <w:sdtContent>
      <w:p w:rsidR="00EE3272" w:rsidRDefault="00EE327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52C">
          <w:rPr>
            <w:noProof/>
          </w:rPr>
          <w:t>1</w:t>
        </w:r>
        <w:r>
          <w:fldChar w:fldCharType="end"/>
        </w:r>
      </w:p>
    </w:sdtContent>
  </w:sdt>
  <w:p w:rsidR="00EE3272" w:rsidRDefault="00EE327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E3C" w:rsidRDefault="00FC7E3C" w:rsidP="00333784">
      <w:pPr>
        <w:spacing w:after="0"/>
      </w:pPr>
      <w:r>
        <w:separator/>
      </w:r>
    </w:p>
  </w:footnote>
  <w:footnote w:type="continuationSeparator" w:id="0">
    <w:p w:rsidR="00FC7E3C" w:rsidRDefault="00FC7E3C" w:rsidP="003337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2332"/>
    <w:multiLevelType w:val="multilevel"/>
    <w:tmpl w:val="F404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FC4BD8"/>
    <w:multiLevelType w:val="multilevel"/>
    <w:tmpl w:val="A026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87F28"/>
    <w:multiLevelType w:val="hybridMultilevel"/>
    <w:tmpl w:val="68F4DA68"/>
    <w:lvl w:ilvl="0" w:tplc="315AC1A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C4FDD"/>
    <w:multiLevelType w:val="hybridMultilevel"/>
    <w:tmpl w:val="A224B2A2"/>
    <w:lvl w:ilvl="0" w:tplc="8F728802">
      <w:start w:val="3"/>
      <w:numFmt w:val="bullet"/>
      <w:lvlText w:val="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11600"/>
    <w:multiLevelType w:val="hybridMultilevel"/>
    <w:tmpl w:val="00F03FE4"/>
    <w:lvl w:ilvl="0" w:tplc="7966B2B0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A24"/>
    <w:multiLevelType w:val="hybridMultilevel"/>
    <w:tmpl w:val="1A2A26C8"/>
    <w:lvl w:ilvl="0" w:tplc="18908AF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42" w:hanging="360"/>
      </w:pPr>
    </w:lvl>
    <w:lvl w:ilvl="2" w:tplc="040E001B" w:tentative="1">
      <w:start w:val="1"/>
      <w:numFmt w:val="lowerRoman"/>
      <w:lvlText w:val="%3."/>
      <w:lvlJc w:val="right"/>
      <w:pPr>
        <w:ind w:left="1662" w:hanging="180"/>
      </w:pPr>
    </w:lvl>
    <w:lvl w:ilvl="3" w:tplc="040E000F" w:tentative="1">
      <w:start w:val="1"/>
      <w:numFmt w:val="decimal"/>
      <w:lvlText w:val="%4."/>
      <w:lvlJc w:val="left"/>
      <w:pPr>
        <w:ind w:left="2382" w:hanging="360"/>
      </w:pPr>
    </w:lvl>
    <w:lvl w:ilvl="4" w:tplc="040E0019" w:tentative="1">
      <w:start w:val="1"/>
      <w:numFmt w:val="lowerLetter"/>
      <w:lvlText w:val="%5."/>
      <w:lvlJc w:val="left"/>
      <w:pPr>
        <w:ind w:left="3102" w:hanging="360"/>
      </w:pPr>
    </w:lvl>
    <w:lvl w:ilvl="5" w:tplc="040E001B" w:tentative="1">
      <w:start w:val="1"/>
      <w:numFmt w:val="lowerRoman"/>
      <w:lvlText w:val="%6."/>
      <w:lvlJc w:val="right"/>
      <w:pPr>
        <w:ind w:left="3822" w:hanging="180"/>
      </w:pPr>
    </w:lvl>
    <w:lvl w:ilvl="6" w:tplc="040E000F" w:tentative="1">
      <w:start w:val="1"/>
      <w:numFmt w:val="decimal"/>
      <w:lvlText w:val="%7."/>
      <w:lvlJc w:val="left"/>
      <w:pPr>
        <w:ind w:left="4542" w:hanging="360"/>
      </w:pPr>
    </w:lvl>
    <w:lvl w:ilvl="7" w:tplc="040E0019" w:tentative="1">
      <w:start w:val="1"/>
      <w:numFmt w:val="lowerLetter"/>
      <w:lvlText w:val="%8."/>
      <w:lvlJc w:val="left"/>
      <w:pPr>
        <w:ind w:left="5262" w:hanging="360"/>
      </w:pPr>
    </w:lvl>
    <w:lvl w:ilvl="8" w:tplc="040E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6" w15:restartNumberingAfterBreak="0">
    <w:nsid w:val="622C6D40"/>
    <w:multiLevelType w:val="hybridMultilevel"/>
    <w:tmpl w:val="953A39B2"/>
    <w:lvl w:ilvl="0" w:tplc="C736E274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89"/>
    <w:rsid w:val="00037467"/>
    <w:rsid w:val="0006121F"/>
    <w:rsid w:val="000814F2"/>
    <w:rsid w:val="00097DD8"/>
    <w:rsid w:val="000B3F2E"/>
    <w:rsid w:val="000B4D47"/>
    <w:rsid w:val="000C1D85"/>
    <w:rsid w:val="000C7EFE"/>
    <w:rsid w:val="000E35F0"/>
    <w:rsid w:val="000F5ABD"/>
    <w:rsid w:val="001406B7"/>
    <w:rsid w:val="00145BF5"/>
    <w:rsid w:val="00170CC5"/>
    <w:rsid w:val="001945FC"/>
    <w:rsid w:val="001A1C69"/>
    <w:rsid w:val="001C4138"/>
    <w:rsid w:val="001D17DB"/>
    <w:rsid w:val="001E766C"/>
    <w:rsid w:val="00200FB7"/>
    <w:rsid w:val="00217255"/>
    <w:rsid w:val="002220D0"/>
    <w:rsid w:val="00224236"/>
    <w:rsid w:val="002351EE"/>
    <w:rsid w:val="002369AC"/>
    <w:rsid w:val="00240319"/>
    <w:rsid w:val="0026626A"/>
    <w:rsid w:val="0027359F"/>
    <w:rsid w:val="002D0EB2"/>
    <w:rsid w:val="002E29A4"/>
    <w:rsid w:val="00301202"/>
    <w:rsid w:val="0031739C"/>
    <w:rsid w:val="00333784"/>
    <w:rsid w:val="0037065B"/>
    <w:rsid w:val="00383CBF"/>
    <w:rsid w:val="003E4EBD"/>
    <w:rsid w:val="003E61DE"/>
    <w:rsid w:val="003F509B"/>
    <w:rsid w:val="00401F00"/>
    <w:rsid w:val="00430ECA"/>
    <w:rsid w:val="004342FE"/>
    <w:rsid w:val="004D343A"/>
    <w:rsid w:val="004E4E3E"/>
    <w:rsid w:val="004F42D7"/>
    <w:rsid w:val="00512E86"/>
    <w:rsid w:val="00521ED1"/>
    <w:rsid w:val="00532F03"/>
    <w:rsid w:val="00580B53"/>
    <w:rsid w:val="005961E9"/>
    <w:rsid w:val="005E7A8F"/>
    <w:rsid w:val="006102AC"/>
    <w:rsid w:val="00617536"/>
    <w:rsid w:val="00641E3F"/>
    <w:rsid w:val="006445D1"/>
    <w:rsid w:val="0066036E"/>
    <w:rsid w:val="0066406F"/>
    <w:rsid w:val="0067752C"/>
    <w:rsid w:val="00686360"/>
    <w:rsid w:val="006919E5"/>
    <w:rsid w:val="006A00AD"/>
    <w:rsid w:val="006A51C0"/>
    <w:rsid w:val="006A7706"/>
    <w:rsid w:val="006D770F"/>
    <w:rsid w:val="006E198E"/>
    <w:rsid w:val="006E74D7"/>
    <w:rsid w:val="00794380"/>
    <w:rsid w:val="007B6097"/>
    <w:rsid w:val="007C211C"/>
    <w:rsid w:val="007C6706"/>
    <w:rsid w:val="007D59CB"/>
    <w:rsid w:val="007D6752"/>
    <w:rsid w:val="007E4ACF"/>
    <w:rsid w:val="00804C5A"/>
    <w:rsid w:val="0082513C"/>
    <w:rsid w:val="00842D92"/>
    <w:rsid w:val="00862B5B"/>
    <w:rsid w:val="0089071A"/>
    <w:rsid w:val="008F5209"/>
    <w:rsid w:val="00902354"/>
    <w:rsid w:val="009337CB"/>
    <w:rsid w:val="0094739D"/>
    <w:rsid w:val="00971BD0"/>
    <w:rsid w:val="00980653"/>
    <w:rsid w:val="00990CA5"/>
    <w:rsid w:val="009925AF"/>
    <w:rsid w:val="009A0E89"/>
    <w:rsid w:val="009C6A51"/>
    <w:rsid w:val="00A22516"/>
    <w:rsid w:val="00A35E08"/>
    <w:rsid w:val="00A40F12"/>
    <w:rsid w:val="00AC05C0"/>
    <w:rsid w:val="00AD0C43"/>
    <w:rsid w:val="00AF31D6"/>
    <w:rsid w:val="00B1475E"/>
    <w:rsid w:val="00B17A8E"/>
    <w:rsid w:val="00B50132"/>
    <w:rsid w:val="00B55940"/>
    <w:rsid w:val="00B70ECB"/>
    <w:rsid w:val="00B731DC"/>
    <w:rsid w:val="00B74FBD"/>
    <w:rsid w:val="00B93845"/>
    <w:rsid w:val="00B962EA"/>
    <w:rsid w:val="00BC4D11"/>
    <w:rsid w:val="00BC5AB2"/>
    <w:rsid w:val="00BC5E40"/>
    <w:rsid w:val="00BE254A"/>
    <w:rsid w:val="00C02E0D"/>
    <w:rsid w:val="00C17C7A"/>
    <w:rsid w:val="00C529B3"/>
    <w:rsid w:val="00C718F8"/>
    <w:rsid w:val="00CA70D4"/>
    <w:rsid w:val="00CD02D8"/>
    <w:rsid w:val="00CE4A0C"/>
    <w:rsid w:val="00D01F6E"/>
    <w:rsid w:val="00D0726B"/>
    <w:rsid w:val="00D07470"/>
    <w:rsid w:val="00D162A9"/>
    <w:rsid w:val="00D17A30"/>
    <w:rsid w:val="00D3258C"/>
    <w:rsid w:val="00D50FA5"/>
    <w:rsid w:val="00D60370"/>
    <w:rsid w:val="00D84CCE"/>
    <w:rsid w:val="00D91462"/>
    <w:rsid w:val="00D93E19"/>
    <w:rsid w:val="00D95F71"/>
    <w:rsid w:val="00DB0784"/>
    <w:rsid w:val="00DF26D0"/>
    <w:rsid w:val="00DF2D2F"/>
    <w:rsid w:val="00DF79FE"/>
    <w:rsid w:val="00E2781E"/>
    <w:rsid w:val="00E50821"/>
    <w:rsid w:val="00E65C4D"/>
    <w:rsid w:val="00EE3272"/>
    <w:rsid w:val="00EF4E7C"/>
    <w:rsid w:val="00F04236"/>
    <w:rsid w:val="00F44FEF"/>
    <w:rsid w:val="00F522BE"/>
    <w:rsid w:val="00F725C6"/>
    <w:rsid w:val="00F72F5B"/>
    <w:rsid w:val="00FA33D0"/>
    <w:rsid w:val="00FC03A8"/>
    <w:rsid w:val="00FC4FF2"/>
    <w:rsid w:val="00FC7E3C"/>
    <w:rsid w:val="00FD6217"/>
    <w:rsid w:val="00FE43A2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51D41-58DD-483B-B08C-0B7BA382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aliases w:val="NORMAL"/>
    <w:qFormat/>
    <w:rsid w:val="00980653"/>
    <w:pPr>
      <w:spacing w:after="120" w:line="240" w:lineRule="auto"/>
      <w:jc w:val="both"/>
    </w:pPr>
    <w:rPr>
      <w:bCs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rsid w:val="00DB0784"/>
    <w:pPr>
      <w:keepNext/>
      <w:keepLines/>
      <w:spacing w:before="240"/>
      <w:ind w:left="142"/>
      <w:jc w:val="left"/>
      <w:outlineLvl w:val="0"/>
    </w:pPr>
    <w:rPr>
      <w:rFonts w:eastAsiaTheme="majorEastAsia" w:cstheme="majorBidi"/>
      <w:color w:val="2E74B5" w:themeColor="accent1" w:themeShade="BF"/>
      <w:sz w:val="32"/>
      <w:szCs w:val="3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0814F2"/>
    <w:pPr>
      <w:keepNext/>
      <w:keepLines/>
      <w:spacing w:before="120"/>
      <w:ind w:left="851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C529B3"/>
    <w:pPr>
      <w:keepNext/>
      <w:keepLines/>
      <w:spacing w:before="120"/>
      <w:ind w:left="1416"/>
      <w:outlineLvl w:val="2"/>
    </w:pPr>
    <w:rPr>
      <w:rFonts w:eastAsiaTheme="majorEastAsia" w:cstheme="majorBidi"/>
      <w:i/>
      <w:color w:val="2E74B5" w:themeColor="accent1" w:themeShade="BF"/>
      <w:sz w:val="26"/>
      <w:szCs w:val="2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autoRedefine/>
    <w:uiPriority w:val="10"/>
    <w:qFormat/>
    <w:rsid w:val="001945FC"/>
    <w:pPr>
      <w:jc w:val="center"/>
    </w:pPr>
    <w:rPr>
      <w:rFonts w:asciiTheme="majorHAnsi" w:eastAsiaTheme="majorEastAsia" w:hAnsiTheme="majorHAnsi" w:cstheme="majorBidi"/>
      <w:b/>
      <w:bCs w:val="0"/>
      <w:color w:val="0070C0"/>
      <w:spacing w:val="-10"/>
      <w:kern w:val="28"/>
      <w:sz w:val="40"/>
      <w:szCs w:val="48"/>
      <w:lang w:eastAsia="en-US"/>
    </w:rPr>
  </w:style>
  <w:style w:type="character" w:customStyle="1" w:styleId="CmChar">
    <w:name w:val="Cím Char"/>
    <w:basedOn w:val="Bekezdsalapbettpusa"/>
    <w:link w:val="Cm"/>
    <w:uiPriority w:val="10"/>
    <w:rsid w:val="001945FC"/>
    <w:rPr>
      <w:rFonts w:asciiTheme="majorHAnsi" w:eastAsiaTheme="majorEastAsia" w:hAnsiTheme="majorHAnsi" w:cstheme="majorBidi"/>
      <w:b/>
      <w:color w:val="0070C0"/>
      <w:spacing w:val="-10"/>
      <w:kern w:val="28"/>
      <w:sz w:val="40"/>
      <w:szCs w:val="48"/>
    </w:rPr>
  </w:style>
  <w:style w:type="paragraph" w:styleId="Alcm">
    <w:name w:val="Subtitle"/>
    <w:basedOn w:val="Norml"/>
    <w:next w:val="Norml"/>
    <w:link w:val="AlcmChar"/>
    <w:autoRedefine/>
    <w:uiPriority w:val="11"/>
    <w:qFormat/>
    <w:rsid w:val="001945FC"/>
    <w:pPr>
      <w:numPr>
        <w:ilvl w:val="1"/>
      </w:numPr>
      <w:spacing w:after="360" w:line="276" w:lineRule="auto"/>
      <w:jc w:val="center"/>
    </w:pPr>
    <w:rPr>
      <w:rFonts w:asciiTheme="majorHAnsi" w:hAnsiTheme="majorHAnsi"/>
      <w:bCs w:val="0"/>
      <w:color w:val="5A5A5A" w:themeColor="text1" w:themeTint="A5"/>
      <w:spacing w:val="15"/>
      <w:szCs w:val="28"/>
      <w:lang w:eastAsia="en-US"/>
    </w:rPr>
  </w:style>
  <w:style w:type="character" w:customStyle="1" w:styleId="AlcmChar">
    <w:name w:val="Alcím Char"/>
    <w:basedOn w:val="Bekezdsalapbettpusa"/>
    <w:link w:val="Alcm"/>
    <w:uiPriority w:val="11"/>
    <w:rsid w:val="001945FC"/>
    <w:rPr>
      <w:rFonts w:asciiTheme="majorHAnsi" w:hAnsiTheme="majorHAnsi"/>
      <w:color w:val="5A5A5A" w:themeColor="text1" w:themeTint="A5"/>
      <w:spacing w:val="15"/>
      <w:sz w:val="24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DB0784"/>
    <w:rPr>
      <w:rFonts w:eastAsiaTheme="majorEastAsia" w:cstheme="majorBidi"/>
      <w:bCs/>
      <w:color w:val="2E74B5" w:themeColor="accent1" w:themeShade="BF"/>
      <w:sz w:val="32"/>
      <w:szCs w:val="32"/>
    </w:rPr>
  </w:style>
  <w:style w:type="paragraph" w:styleId="Listaszerbekezds">
    <w:name w:val="List Paragraph"/>
    <w:basedOn w:val="Norml"/>
    <w:autoRedefine/>
    <w:uiPriority w:val="99"/>
    <w:qFormat/>
    <w:rsid w:val="009A0E89"/>
    <w:pPr>
      <w:numPr>
        <w:numId w:val="7"/>
      </w:numPr>
      <w:shd w:val="clear" w:color="auto" w:fill="FFFFFF" w:themeFill="background1"/>
      <w:jc w:val="left"/>
    </w:pPr>
    <w:rPr>
      <w:rFonts w:eastAsia="Calibri" w:cs="Calibri"/>
      <w:shd w:val="clear" w:color="auto" w:fill="FFFFFF"/>
      <w:lang w:eastAsia="en-US"/>
    </w:rPr>
  </w:style>
  <w:style w:type="character" w:customStyle="1" w:styleId="Cmsor2Char">
    <w:name w:val="Címsor 2 Char"/>
    <w:basedOn w:val="Bekezdsalapbettpusa"/>
    <w:link w:val="Cmsor2"/>
    <w:uiPriority w:val="9"/>
    <w:rsid w:val="000814F2"/>
    <w:rPr>
      <w:rFonts w:asciiTheme="majorHAnsi" w:eastAsiaTheme="majorEastAsia" w:hAnsiTheme="majorHAnsi" w:cstheme="majorBidi"/>
      <w:color w:val="2E74B5" w:themeColor="accent1" w:themeShade="BF"/>
      <w:sz w:val="26"/>
      <w:szCs w:val="26"/>
      <w:shd w:val="clear" w:color="auto" w:fill="FFFFFF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529B3"/>
    <w:rPr>
      <w:rFonts w:eastAsiaTheme="majorEastAsia" w:cstheme="majorBidi"/>
      <w:bCs/>
      <w:i/>
      <w:color w:val="2E74B5" w:themeColor="accent1" w:themeShade="BF"/>
      <w:sz w:val="26"/>
      <w:szCs w:val="26"/>
    </w:rPr>
  </w:style>
  <w:style w:type="paragraph" w:styleId="Kpalrs">
    <w:name w:val="caption"/>
    <w:basedOn w:val="Norml"/>
    <w:next w:val="Norml"/>
    <w:autoRedefine/>
    <w:uiPriority w:val="35"/>
    <w:unhideWhenUsed/>
    <w:qFormat/>
    <w:rsid w:val="00401F00"/>
    <w:pPr>
      <w:spacing w:after="200"/>
      <w:jc w:val="center"/>
    </w:pPr>
    <w:rPr>
      <w:i/>
      <w:iCs/>
      <w:color w:val="44546A" w:themeColor="text2"/>
      <w:sz w:val="18"/>
      <w:szCs w:val="18"/>
      <w:lang w:val="en-GB"/>
    </w:rPr>
  </w:style>
  <w:style w:type="paragraph" w:customStyle="1" w:styleId="ALCM4">
    <w:name w:val="ALCÍM4"/>
    <w:basedOn w:val="Cmsor2"/>
    <w:next w:val="Norml"/>
    <w:link w:val="ALCM4Char"/>
    <w:autoRedefine/>
    <w:qFormat/>
    <w:rsid w:val="00B55940"/>
    <w:pPr>
      <w:ind w:left="425"/>
    </w:pPr>
    <w:rPr>
      <w:rFonts w:ascii="Cambria" w:hAnsi="Cambria"/>
      <w:bCs w:val="0"/>
      <w:i/>
      <w:color w:val="5B9BD5" w:themeColor="accent1"/>
      <w:sz w:val="24"/>
      <w:szCs w:val="24"/>
    </w:rPr>
  </w:style>
  <w:style w:type="character" w:customStyle="1" w:styleId="ALCM4Char">
    <w:name w:val="ALCÍM4 Char"/>
    <w:basedOn w:val="Cmsor2Char"/>
    <w:link w:val="ALCM4"/>
    <w:rsid w:val="00B55940"/>
    <w:rPr>
      <w:rFonts w:ascii="Cambria" w:eastAsiaTheme="majorEastAsia" w:hAnsi="Cambria" w:cstheme="majorBidi"/>
      <w:i/>
      <w:color w:val="5B9BD5" w:themeColor="accent1"/>
      <w:sz w:val="24"/>
      <w:szCs w:val="24"/>
      <w:shd w:val="clear" w:color="auto" w:fill="FFFFFF"/>
      <w:lang w:eastAsia="hu-HU"/>
    </w:rPr>
  </w:style>
  <w:style w:type="character" w:styleId="Kiemels2">
    <w:name w:val="Strong"/>
    <w:uiPriority w:val="22"/>
    <w:qFormat/>
    <w:rsid w:val="00217255"/>
    <w:rPr>
      <w:b/>
      <w:bCs/>
    </w:rPr>
  </w:style>
  <w:style w:type="paragraph" w:customStyle="1" w:styleId="Alaprtelmezettstlus">
    <w:name w:val="Alapértelmezett stílus"/>
    <w:rsid w:val="00F522BE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Internet-hivatkozs">
    <w:name w:val="Internet-hivatkozás"/>
    <w:rsid w:val="00F522BE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333784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33784"/>
    <w:rPr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33784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33784"/>
    <w:rPr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145B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seg.elte.hu/szabalyz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llennium-project.org/millennium/publication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3263</Words>
  <Characters>22515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Klára</cp:lastModifiedBy>
  <cp:revision>2</cp:revision>
  <dcterms:created xsi:type="dcterms:W3CDTF">2016-06-21T13:06:00Z</dcterms:created>
  <dcterms:modified xsi:type="dcterms:W3CDTF">2016-06-21T13:06:00Z</dcterms:modified>
</cp:coreProperties>
</file>